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388" w:rsidRPr="00824388" w:rsidRDefault="00824388" w:rsidP="00824388">
      <w:pPr>
        <w:spacing w:line="259" w:lineRule="auto"/>
        <w:rPr>
          <w:sz w:val="32"/>
          <w:lang w:val="sv-SE"/>
        </w:rPr>
      </w:pPr>
      <w:r w:rsidRPr="00824388">
        <w:rPr>
          <w:b/>
          <w:sz w:val="32"/>
          <w:lang w:val="sv-SE"/>
        </w:rPr>
        <w:t>Tekniskt datablad</w:t>
      </w:r>
    </w:p>
    <w:p w:rsidR="00824388" w:rsidRPr="00824388" w:rsidRDefault="00824388" w:rsidP="00824388">
      <w:pPr>
        <w:spacing w:line="259" w:lineRule="auto"/>
        <w:rPr>
          <w:sz w:val="24"/>
          <w:lang w:val="sv-SE"/>
        </w:rPr>
      </w:pPr>
    </w:p>
    <w:p w:rsidR="00824388" w:rsidRPr="004A5CBE" w:rsidRDefault="00824388" w:rsidP="00824388">
      <w:pPr>
        <w:rPr>
          <w:rFonts w:eastAsia="Times New Roman" w:cs="Arial"/>
          <w:b/>
          <w:sz w:val="48"/>
          <w:szCs w:val="22"/>
          <w:lang w:val="et-EE" w:eastAsia="et-EE"/>
        </w:rPr>
      </w:pPr>
      <w:r>
        <w:rPr>
          <w:rFonts w:eastAsia="Times New Roman" w:cs="Arial"/>
          <w:b/>
          <w:sz w:val="48"/>
          <w:szCs w:val="22"/>
          <w:lang w:val="et-EE" w:eastAsia="et-EE"/>
        </w:rPr>
        <w:t>Nordwind Fönsterkitt-Pro</w:t>
      </w:r>
    </w:p>
    <w:p w:rsidR="00824388" w:rsidRPr="00824388" w:rsidRDefault="00824388" w:rsidP="00824388">
      <w:pPr>
        <w:spacing w:after="7" w:line="216" w:lineRule="auto"/>
        <w:ind w:right="9358"/>
        <w:rPr>
          <w:rFonts w:eastAsia="Calibri"/>
          <w:sz w:val="32"/>
          <w:lang w:val="sv-SE"/>
        </w:rPr>
      </w:pPr>
    </w:p>
    <w:p w:rsidR="00824388" w:rsidRDefault="00824388" w:rsidP="00824388">
      <w:pPr>
        <w:rPr>
          <w:szCs w:val="20"/>
          <w:lang w:val="sv-SE"/>
        </w:rPr>
      </w:pPr>
      <w:r>
        <w:rPr>
          <w:szCs w:val="20"/>
          <w:lang w:val="sv-SE"/>
        </w:rPr>
        <w:t xml:space="preserve">Ett starkt </w:t>
      </w:r>
      <w:proofErr w:type="spellStart"/>
      <w:r>
        <w:rPr>
          <w:szCs w:val="20"/>
          <w:lang w:val="sv-SE"/>
        </w:rPr>
        <w:t>hybrid-polymerbaserat</w:t>
      </w:r>
      <w:proofErr w:type="spellEnd"/>
      <w:r w:rsidRPr="00824388">
        <w:rPr>
          <w:szCs w:val="20"/>
          <w:lang w:val="sv-SE"/>
        </w:rPr>
        <w:t xml:space="preserve"> högkvalitativ</w:t>
      </w:r>
      <w:r>
        <w:rPr>
          <w:szCs w:val="20"/>
          <w:lang w:val="sv-SE"/>
        </w:rPr>
        <w:t>t</w:t>
      </w:r>
      <w:r w:rsidRPr="00824388">
        <w:rPr>
          <w:szCs w:val="20"/>
          <w:lang w:val="sv-SE"/>
        </w:rPr>
        <w:t xml:space="preserve"> </w:t>
      </w:r>
      <w:r>
        <w:rPr>
          <w:szCs w:val="20"/>
          <w:lang w:val="sv-SE"/>
        </w:rPr>
        <w:t>fönsterkitt</w:t>
      </w:r>
      <w:r w:rsidRPr="00824388">
        <w:rPr>
          <w:szCs w:val="20"/>
          <w:lang w:val="sv-SE"/>
        </w:rPr>
        <w:t xml:space="preserve"> med mycket god vidhäftning och särskilt stark initial bindning. Passar de flesta underlag</w:t>
      </w:r>
      <w:r>
        <w:rPr>
          <w:szCs w:val="20"/>
          <w:lang w:val="sv-SE"/>
        </w:rPr>
        <w:t xml:space="preserve">, inklusive våta underlag, och </w:t>
      </w:r>
      <w:r w:rsidRPr="00824388">
        <w:rPr>
          <w:szCs w:val="20"/>
          <w:lang w:val="sv-SE"/>
        </w:rPr>
        <w:t>orsakar</w:t>
      </w:r>
      <w:r>
        <w:rPr>
          <w:szCs w:val="20"/>
          <w:lang w:val="sv-SE"/>
        </w:rPr>
        <w:t xml:space="preserve"> inte korrosion på metaller. Fogmassan</w:t>
      </w:r>
      <w:r w:rsidRPr="00824388">
        <w:rPr>
          <w:szCs w:val="20"/>
          <w:lang w:val="sv-SE"/>
        </w:rPr>
        <w:t xml:space="preserve"> är UV- och väderb</w:t>
      </w:r>
      <w:r>
        <w:rPr>
          <w:szCs w:val="20"/>
          <w:lang w:val="sv-SE"/>
        </w:rPr>
        <w:t xml:space="preserve">eständig, </w:t>
      </w:r>
      <w:proofErr w:type="spellStart"/>
      <w:r>
        <w:rPr>
          <w:szCs w:val="20"/>
          <w:lang w:val="sv-SE"/>
        </w:rPr>
        <w:t>övermålningsbar</w:t>
      </w:r>
      <w:proofErr w:type="spellEnd"/>
      <w:r>
        <w:rPr>
          <w:szCs w:val="20"/>
          <w:lang w:val="sv-SE"/>
        </w:rPr>
        <w:t>,</w:t>
      </w:r>
      <w:r w:rsidRPr="00824388">
        <w:rPr>
          <w:szCs w:val="20"/>
          <w:lang w:val="sv-SE"/>
        </w:rPr>
        <w:t xml:space="preserve"> krymper </w:t>
      </w:r>
      <w:proofErr w:type="gramStart"/>
      <w:r>
        <w:rPr>
          <w:szCs w:val="20"/>
          <w:lang w:val="sv-SE"/>
        </w:rPr>
        <w:t>ej</w:t>
      </w:r>
      <w:proofErr w:type="gramEnd"/>
      <w:r>
        <w:rPr>
          <w:szCs w:val="20"/>
          <w:lang w:val="sv-SE"/>
        </w:rPr>
        <w:t xml:space="preserve"> </w:t>
      </w:r>
      <w:r w:rsidRPr="00824388">
        <w:rPr>
          <w:szCs w:val="20"/>
          <w:lang w:val="sv-SE"/>
        </w:rPr>
        <w:t>un</w:t>
      </w:r>
      <w:r>
        <w:rPr>
          <w:szCs w:val="20"/>
          <w:lang w:val="sv-SE"/>
        </w:rPr>
        <w:t>der härdningsprocessen, och innehåller inte</w:t>
      </w:r>
      <w:r w:rsidRPr="00824388">
        <w:rPr>
          <w:szCs w:val="20"/>
          <w:lang w:val="sv-SE"/>
        </w:rPr>
        <w:t xml:space="preserve"> skadliga komponenter.</w:t>
      </w:r>
    </w:p>
    <w:p w:rsidR="00824388" w:rsidRDefault="00824388" w:rsidP="00824388">
      <w:pPr>
        <w:spacing w:line="360" w:lineRule="auto"/>
        <w:rPr>
          <w:szCs w:val="20"/>
          <w:lang w:val="sv-SE"/>
        </w:rPr>
      </w:pPr>
    </w:p>
    <w:p w:rsidR="00824388" w:rsidRPr="00824388" w:rsidRDefault="00824388" w:rsidP="00824388">
      <w:pPr>
        <w:spacing w:line="360" w:lineRule="auto"/>
        <w:rPr>
          <w:b/>
          <w:sz w:val="24"/>
          <w:lang w:val="sv-SE"/>
        </w:rPr>
      </w:pPr>
      <w:r>
        <w:rPr>
          <w:b/>
          <w:sz w:val="24"/>
          <w:lang w:val="sv-SE"/>
        </w:rPr>
        <w:t>Användningsområden</w:t>
      </w:r>
    </w:p>
    <w:p w:rsidR="00824388" w:rsidRDefault="00824388" w:rsidP="00824388">
      <w:pPr>
        <w:rPr>
          <w:lang w:val="sv-SE"/>
        </w:rPr>
      </w:pPr>
      <w:r>
        <w:rPr>
          <w:lang w:val="sv-SE"/>
        </w:rPr>
        <w:t xml:space="preserve">Används för kittning av fönster, limning av metall, sten, trä, samt för allmänna byggnadsverk där det krävs en särskilt stark fästning. Fäster bra på de flesta byggmaterial som trä, tegel, betong, glas, koppar, galvaniserat stål, aluminium m.m. </w:t>
      </w:r>
      <w:proofErr w:type="spellStart"/>
      <w:r>
        <w:rPr>
          <w:lang w:val="sv-SE"/>
        </w:rPr>
        <w:t>Fönsterkitt-Pro</w:t>
      </w:r>
      <w:proofErr w:type="spellEnd"/>
      <w:r>
        <w:rPr>
          <w:lang w:val="sv-SE"/>
        </w:rPr>
        <w:t xml:space="preserve"> har bra </w:t>
      </w:r>
      <w:proofErr w:type="spellStart"/>
      <w:r>
        <w:rPr>
          <w:lang w:val="sv-SE"/>
        </w:rPr>
        <w:t>vibration-</w:t>
      </w:r>
      <w:proofErr w:type="spellEnd"/>
      <w:r>
        <w:rPr>
          <w:lang w:val="sv-SE"/>
        </w:rPr>
        <w:t xml:space="preserve"> och ljuddämpande egenskaper.</w:t>
      </w:r>
    </w:p>
    <w:p w:rsidR="00824388" w:rsidRDefault="00824388" w:rsidP="00824388">
      <w:pPr>
        <w:rPr>
          <w:lang w:val="sv-SE"/>
        </w:rPr>
      </w:pPr>
    </w:p>
    <w:p w:rsidR="00824388" w:rsidRPr="00824388" w:rsidRDefault="00F244BA" w:rsidP="00824388">
      <w:pPr>
        <w:spacing w:line="360" w:lineRule="auto"/>
        <w:rPr>
          <w:b/>
          <w:sz w:val="24"/>
          <w:lang w:val="sv-SE"/>
        </w:rPr>
      </w:pPr>
      <w:r>
        <w:rPr>
          <w:b/>
          <w:sz w:val="24"/>
          <w:lang w:val="sv-SE"/>
        </w:rPr>
        <w:t>Appliceringsförhållanden</w:t>
      </w:r>
    </w:p>
    <w:p w:rsidR="00824388" w:rsidRPr="00824388" w:rsidRDefault="00824388" w:rsidP="00824388">
      <w:pPr>
        <w:spacing w:after="73"/>
        <w:ind w:right="232"/>
        <w:contextualSpacing/>
        <w:rPr>
          <w:szCs w:val="20"/>
          <w:lang w:val="sv-SE"/>
        </w:rPr>
      </w:pPr>
      <w:r w:rsidRPr="00824388">
        <w:rPr>
          <w:szCs w:val="20"/>
          <w:lang w:val="sv-SE"/>
        </w:rPr>
        <w:t xml:space="preserve">Alla ytor måste vara torra, dammfria, rengöras från smuts, fett, olja och vatten. Användningstemperatur +5 ° C till +40 ° C. Använd inte för tätning akvarier och </w:t>
      </w:r>
      <w:r>
        <w:rPr>
          <w:szCs w:val="20"/>
          <w:lang w:val="sv-SE"/>
        </w:rPr>
        <w:t>undervattensfogar</w:t>
      </w:r>
      <w:r w:rsidRPr="00824388">
        <w:rPr>
          <w:szCs w:val="20"/>
          <w:lang w:val="sv-SE"/>
        </w:rPr>
        <w:t>. Testa före användning på natursten.</w:t>
      </w:r>
    </w:p>
    <w:p w:rsidR="00824388" w:rsidRPr="00824388" w:rsidRDefault="00824388" w:rsidP="00824388">
      <w:pPr>
        <w:rPr>
          <w:lang w:val="sv-SE"/>
        </w:rPr>
      </w:pPr>
    </w:p>
    <w:p w:rsidR="00824388" w:rsidRPr="007D296B" w:rsidRDefault="00F244BA" w:rsidP="00824388">
      <w:pPr>
        <w:spacing w:line="360" w:lineRule="auto"/>
        <w:rPr>
          <w:b/>
          <w:sz w:val="24"/>
          <w:lang w:val="en-GB"/>
        </w:rPr>
      </w:pPr>
      <w:proofErr w:type="spellStart"/>
      <w:r>
        <w:rPr>
          <w:b/>
          <w:sz w:val="24"/>
          <w:lang w:val="en-GB"/>
        </w:rPr>
        <w:t>Appliceringsinstruktioner</w:t>
      </w:r>
      <w:proofErr w:type="spellEnd"/>
    </w:p>
    <w:p w:rsidR="00824388" w:rsidRPr="00824388" w:rsidRDefault="00824388" w:rsidP="00824388">
      <w:pPr>
        <w:spacing w:after="88"/>
        <w:contextualSpacing/>
        <w:rPr>
          <w:szCs w:val="20"/>
          <w:lang w:val="sv-SE"/>
        </w:rPr>
      </w:pPr>
      <w:r w:rsidRPr="00824388">
        <w:rPr>
          <w:szCs w:val="20"/>
          <w:lang w:val="sv-SE"/>
        </w:rPr>
        <w:t xml:space="preserve">Testa vidhäftningen av lim- och tätningsmassa på </w:t>
      </w:r>
      <w:r w:rsidR="00F244BA">
        <w:rPr>
          <w:szCs w:val="20"/>
          <w:lang w:val="sv-SE"/>
        </w:rPr>
        <w:t>underlaget</w:t>
      </w:r>
      <w:r w:rsidRPr="00824388">
        <w:rPr>
          <w:szCs w:val="20"/>
          <w:lang w:val="sv-SE"/>
        </w:rPr>
        <w:t xml:space="preserve"> före användning för att se till att produkten är lämplig för det avsedda ändamålet. Ytorna skall vara fria från fett, olja, damm och lösa partiklar.</w:t>
      </w:r>
    </w:p>
    <w:p w:rsidR="00824388" w:rsidRPr="00824388" w:rsidRDefault="00824388" w:rsidP="00824388">
      <w:pPr>
        <w:spacing w:after="88"/>
        <w:contextualSpacing/>
        <w:rPr>
          <w:szCs w:val="20"/>
          <w:lang w:val="sv-SE"/>
        </w:rPr>
      </w:pPr>
      <w:r w:rsidRPr="00824388">
        <w:rPr>
          <w:szCs w:val="20"/>
          <w:lang w:val="sv-SE"/>
        </w:rPr>
        <w:t>Skär av den gängade änden av pat</w:t>
      </w:r>
      <w:r w:rsidR="00F244BA">
        <w:rPr>
          <w:szCs w:val="20"/>
          <w:lang w:val="sv-SE"/>
        </w:rPr>
        <w:t xml:space="preserve">ronen och skruva på </w:t>
      </w:r>
      <w:r w:rsidRPr="00824388">
        <w:rPr>
          <w:szCs w:val="20"/>
          <w:lang w:val="sv-SE"/>
        </w:rPr>
        <w:t>mu</w:t>
      </w:r>
      <w:r w:rsidR="00F244BA">
        <w:rPr>
          <w:szCs w:val="20"/>
          <w:lang w:val="sv-SE"/>
        </w:rPr>
        <w:t>nstycket</w:t>
      </w:r>
      <w:r w:rsidRPr="00824388">
        <w:rPr>
          <w:szCs w:val="20"/>
          <w:lang w:val="sv-SE"/>
        </w:rPr>
        <w:t>.</w:t>
      </w:r>
    </w:p>
    <w:p w:rsidR="00824388" w:rsidRPr="00824388" w:rsidRDefault="00824388" w:rsidP="00824388">
      <w:pPr>
        <w:spacing w:after="88"/>
        <w:contextualSpacing/>
        <w:rPr>
          <w:szCs w:val="20"/>
          <w:lang w:val="sv-SE"/>
        </w:rPr>
      </w:pPr>
      <w:r w:rsidRPr="00824388">
        <w:rPr>
          <w:szCs w:val="20"/>
          <w:lang w:val="sv-SE"/>
        </w:rPr>
        <w:t xml:space="preserve">Skär den </w:t>
      </w:r>
      <w:r w:rsidR="00F244BA">
        <w:rPr>
          <w:szCs w:val="20"/>
          <w:lang w:val="sv-SE"/>
        </w:rPr>
        <w:t>o</w:t>
      </w:r>
      <w:r w:rsidRPr="00824388">
        <w:rPr>
          <w:szCs w:val="20"/>
          <w:lang w:val="sv-SE"/>
        </w:rPr>
        <w:t xml:space="preserve">gängade änden med en vinkel på ca </w:t>
      </w:r>
      <w:proofErr w:type="gramStart"/>
      <w:r w:rsidRPr="00824388">
        <w:rPr>
          <w:szCs w:val="20"/>
          <w:lang w:val="sv-SE"/>
        </w:rPr>
        <w:t>45 °</w:t>
      </w:r>
      <w:proofErr w:type="gramEnd"/>
      <w:r w:rsidRPr="00824388">
        <w:rPr>
          <w:szCs w:val="20"/>
          <w:lang w:val="sv-SE"/>
        </w:rPr>
        <w:t xml:space="preserve">, så att en lämplig öppning för applicering </w:t>
      </w:r>
      <w:r w:rsidR="00F244BA">
        <w:rPr>
          <w:szCs w:val="20"/>
          <w:lang w:val="sv-SE"/>
        </w:rPr>
        <w:t>uppnås</w:t>
      </w:r>
      <w:r w:rsidRPr="00824388">
        <w:rPr>
          <w:szCs w:val="20"/>
          <w:lang w:val="sv-SE"/>
        </w:rPr>
        <w:t xml:space="preserve">. Placera patronen tillsammans med </w:t>
      </w:r>
      <w:proofErr w:type="spellStart"/>
      <w:r w:rsidRPr="00824388">
        <w:rPr>
          <w:szCs w:val="20"/>
          <w:lang w:val="sv-SE"/>
        </w:rPr>
        <w:t>applikatorn</w:t>
      </w:r>
      <w:proofErr w:type="spellEnd"/>
      <w:r w:rsidRPr="00824388">
        <w:rPr>
          <w:szCs w:val="20"/>
          <w:lang w:val="sv-SE"/>
        </w:rPr>
        <w:t xml:space="preserve"> i pistol</w:t>
      </w:r>
      <w:r w:rsidR="00F244BA">
        <w:rPr>
          <w:szCs w:val="20"/>
          <w:lang w:val="sv-SE"/>
        </w:rPr>
        <w:t>en och fyll</w:t>
      </w:r>
      <w:r w:rsidRPr="00824388">
        <w:rPr>
          <w:szCs w:val="20"/>
          <w:lang w:val="sv-SE"/>
        </w:rPr>
        <w:t xml:space="preserve"> munstycke</w:t>
      </w:r>
      <w:r w:rsidR="00F244BA">
        <w:rPr>
          <w:szCs w:val="20"/>
          <w:lang w:val="sv-SE"/>
        </w:rPr>
        <w:t>t</w:t>
      </w:r>
      <w:r w:rsidRPr="00824388">
        <w:rPr>
          <w:szCs w:val="20"/>
          <w:lang w:val="sv-SE"/>
        </w:rPr>
        <w:t xml:space="preserve"> med </w:t>
      </w:r>
      <w:r w:rsidR="00F244BA">
        <w:rPr>
          <w:szCs w:val="20"/>
          <w:lang w:val="sv-SE"/>
        </w:rPr>
        <w:t>fogmassa</w:t>
      </w:r>
      <w:r w:rsidRPr="00824388">
        <w:rPr>
          <w:szCs w:val="20"/>
          <w:lang w:val="sv-SE"/>
        </w:rPr>
        <w:t>, genom att upprepade gånger trycka på avtryckaren.</w:t>
      </w:r>
    </w:p>
    <w:p w:rsidR="00824388" w:rsidRPr="00F244BA" w:rsidRDefault="00824388" w:rsidP="00824388">
      <w:pPr>
        <w:spacing w:after="88"/>
        <w:contextualSpacing/>
        <w:rPr>
          <w:szCs w:val="20"/>
          <w:lang w:val="sv-SE"/>
        </w:rPr>
      </w:pPr>
      <w:r w:rsidRPr="00824388">
        <w:rPr>
          <w:szCs w:val="20"/>
          <w:lang w:val="sv-SE"/>
        </w:rPr>
        <w:t xml:space="preserve">För en ren </w:t>
      </w:r>
      <w:r w:rsidR="00F244BA">
        <w:rPr>
          <w:szCs w:val="20"/>
          <w:lang w:val="sv-SE"/>
        </w:rPr>
        <w:t>fog</w:t>
      </w:r>
      <w:r w:rsidRPr="00824388">
        <w:rPr>
          <w:szCs w:val="20"/>
          <w:lang w:val="sv-SE"/>
        </w:rPr>
        <w:t>, använd maskeri</w:t>
      </w:r>
      <w:r w:rsidR="00F244BA">
        <w:rPr>
          <w:szCs w:val="20"/>
          <w:lang w:val="sv-SE"/>
        </w:rPr>
        <w:t>ngstejp innan du fogar</w:t>
      </w:r>
      <w:proofErr w:type="gramStart"/>
      <w:r w:rsidR="00F244BA">
        <w:rPr>
          <w:szCs w:val="20"/>
          <w:lang w:val="sv-SE"/>
        </w:rPr>
        <w:t>.</w:t>
      </w:r>
      <w:r w:rsidRPr="00824388">
        <w:rPr>
          <w:szCs w:val="20"/>
          <w:lang w:val="sv-SE"/>
        </w:rPr>
        <w:t>.</w:t>
      </w:r>
      <w:proofErr w:type="gramEnd"/>
      <w:r w:rsidRPr="00824388">
        <w:rPr>
          <w:szCs w:val="20"/>
          <w:lang w:val="sv-SE"/>
        </w:rPr>
        <w:t xml:space="preserve"> </w:t>
      </w:r>
      <w:r w:rsidRPr="00F244BA">
        <w:rPr>
          <w:szCs w:val="20"/>
          <w:lang w:val="sv-SE"/>
        </w:rPr>
        <w:t>Ta bort tejpen innan den slutliga härdningen av limmet.</w:t>
      </w:r>
    </w:p>
    <w:p w:rsidR="00824388" w:rsidRDefault="00F244BA" w:rsidP="00824388">
      <w:pPr>
        <w:spacing w:after="88"/>
        <w:contextualSpacing/>
        <w:rPr>
          <w:szCs w:val="20"/>
          <w:lang w:val="sv-SE"/>
        </w:rPr>
      </w:pPr>
      <w:r>
        <w:rPr>
          <w:szCs w:val="20"/>
          <w:lang w:val="sv-SE"/>
        </w:rPr>
        <w:t>För limning</w:t>
      </w:r>
      <w:r w:rsidR="00824388" w:rsidRPr="00824388">
        <w:rPr>
          <w:szCs w:val="20"/>
          <w:lang w:val="sv-SE"/>
        </w:rPr>
        <w:t xml:space="preserve"> bör ytorna som skall förbindas täckas med </w:t>
      </w:r>
      <w:r>
        <w:rPr>
          <w:szCs w:val="20"/>
          <w:lang w:val="sv-SE"/>
        </w:rPr>
        <w:t>fogmassan</w:t>
      </w:r>
      <w:r w:rsidR="00824388" w:rsidRPr="00824388">
        <w:rPr>
          <w:szCs w:val="20"/>
          <w:lang w:val="sv-SE"/>
        </w:rPr>
        <w:t xml:space="preserve"> och sedan pressas samman. </w:t>
      </w:r>
      <w:r>
        <w:rPr>
          <w:szCs w:val="20"/>
          <w:lang w:val="sv-SE"/>
        </w:rPr>
        <w:t>Håll</w:t>
      </w:r>
      <w:r w:rsidR="00824388" w:rsidRPr="00824388">
        <w:rPr>
          <w:szCs w:val="20"/>
          <w:lang w:val="sv-SE"/>
        </w:rPr>
        <w:t xml:space="preserve"> delarna under tryck i 2 timmar. För kritiska </w:t>
      </w:r>
      <w:r>
        <w:rPr>
          <w:szCs w:val="20"/>
          <w:lang w:val="sv-SE"/>
        </w:rPr>
        <w:t>fogar</w:t>
      </w:r>
      <w:r w:rsidR="00824388" w:rsidRPr="00824388">
        <w:rPr>
          <w:szCs w:val="20"/>
          <w:lang w:val="sv-SE"/>
        </w:rPr>
        <w:t>, bör delarna hållas under tryck tills massan har härdat helt och hållet (se teknisk information).</w:t>
      </w:r>
    </w:p>
    <w:p w:rsidR="00F244BA" w:rsidRPr="00824388" w:rsidRDefault="00F244BA" w:rsidP="00824388">
      <w:pPr>
        <w:spacing w:after="88"/>
        <w:contextualSpacing/>
        <w:rPr>
          <w:szCs w:val="20"/>
          <w:lang w:val="sv-SE"/>
        </w:rPr>
      </w:pPr>
    </w:p>
    <w:p w:rsidR="00824388" w:rsidRPr="00F244BA" w:rsidRDefault="00F244BA" w:rsidP="00824388">
      <w:pPr>
        <w:spacing w:after="88" w:line="360" w:lineRule="auto"/>
        <w:contextualSpacing/>
        <w:rPr>
          <w:b/>
          <w:sz w:val="24"/>
          <w:szCs w:val="20"/>
          <w:lang w:val="sv-SE"/>
        </w:rPr>
      </w:pPr>
      <w:r w:rsidRPr="00F244BA">
        <w:rPr>
          <w:b/>
          <w:sz w:val="24"/>
          <w:szCs w:val="20"/>
          <w:lang w:val="sv-SE"/>
        </w:rPr>
        <w:t>Rengöring</w:t>
      </w:r>
    </w:p>
    <w:p w:rsidR="00824388" w:rsidRPr="00F244BA" w:rsidRDefault="00F244BA" w:rsidP="00824388">
      <w:pPr>
        <w:rPr>
          <w:szCs w:val="20"/>
          <w:lang w:val="sv-SE"/>
        </w:rPr>
      </w:pPr>
      <w:r w:rsidRPr="00F244BA">
        <w:rPr>
          <w:lang w:val="sv-SE"/>
        </w:rPr>
        <w:t xml:space="preserve">Använd organiska lösningsmedel som aceton eller lacknafta för att ta bort ohärdad </w:t>
      </w:r>
      <w:r>
        <w:rPr>
          <w:lang w:val="sv-SE"/>
        </w:rPr>
        <w:t xml:space="preserve">fogmassa. Härdad </w:t>
      </w:r>
      <w:r w:rsidRPr="00F244BA">
        <w:rPr>
          <w:lang w:val="sv-SE"/>
        </w:rPr>
        <w:t>fogmassa avlägsnas mekaniskt.</w:t>
      </w:r>
    </w:p>
    <w:p w:rsidR="00824388" w:rsidRPr="00F244BA" w:rsidRDefault="00824388" w:rsidP="00824388">
      <w:pPr>
        <w:rPr>
          <w:szCs w:val="20"/>
          <w:lang w:val="sv-SE"/>
        </w:rPr>
      </w:pPr>
    </w:p>
    <w:p w:rsidR="00824388" w:rsidRPr="00F244BA" w:rsidRDefault="00824388" w:rsidP="00824388">
      <w:pPr>
        <w:rPr>
          <w:szCs w:val="20"/>
          <w:lang w:val="sv-SE"/>
        </w:rPr>
      </w:pPr>
    </w:p>
    <w:p w:rsidR="00824388" w:rsidRPr="007D296B" w:rsidRDefault="00F57331" w:rsidP="00824388">
      <w:pPr>
        <w:spacing w:line="360" w:lineRule="auto"/>
        <w:rPr>
          <w:b/>
          <w:sz w:val="24"/>
          <w:lang w:val="en-GB"/>
        </w:rPr>
      </w:pPr>
      <w:proofErr w:type="spellStart"/>
      <w:r>
        <w:rPr>
          <w:b/>
          <w:sz w:val="24"/>
          <w:lang w:val="en-GB"/>
        </w:rPr>
        <w:t>Teknisk</w:t>
      </w:r>
      <w:proofErr w:type="spellEnd"/>
      <w:r>
        <w:rPr>
          <w:b/>
          <w:sz w:val="24"/>
          <w:lang w:val="en-GB"/>
        </w:rPr>
        <w:t xml:space="preserve"> data</w:t>
      </w:r>
    </w:p>
    <w:tbl>
      <w:tblPr>
        <w:tblW w:w="9356" w:type="dxa"/>
        <w:tblInd w:w="-5" w:type="dxa"/>
        <w:tblCellMar>
          <w:left w:w="7" w:type="dxa"/>
          <w:right w:w="115" w:type="dxa"/>
        </w:tblCellMar>
        <w:tblLook w:val="04A0"/>
      </w:tblPr>
      <w:tblGrid>
        <w:gridCol w:w="4536"/>
        <w:gridCol w:w="1560"/>
        <w:gridCol w:w="3260"/>
      </w:tblGrid>
      <w:tr w:rsidR="00824388" w:rsidRPr="007D296B" w:rsidTr="00822666">
        <w:trPr>
          <w:trHeight w:val="240"/>
        </w:trPr>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824388" w:rsidRPr="0002430C" w:rsidRDefault="00F244BA" w:rsidP="00822666">
            <w:pPr>
              <w:spacing w:line="259" w:lineRule="auto"/>
              <w:ind w:left="135" w:hanging="7"/>
              <w:rPr>
                <w:rFonts w:eastAsia="Times New Roman"/>
                <w:sz w:val="22"/>
                <w:szCs w:val="22"/>
                <w:lang w:val="en-GB"/>
              </w:rPr>
            </w:pPr>
            <w:proofErr w:type="spellStart"/>
            <w:r>
              <w:rPr>
                <w:rFonts w:eastAsia="Times New Roman"/>
                <w:b/>
                <w:sz w:val="22"/>
                <w:szCs w:val="22"/>
                <w:lang w:val="en-GB"/>
              </w:rPr>
              <w:t>Egenskap</w:t>
            </w:r>
            <w:proofErr w:type="spellEnd"/>
            <w:r w:rsidR="00824388" w:rsidRPr="0002430C">
              <w:rPr>
                <w:rFonts w:eastAsia="Times New Roman"/>
                <w:sz w:val="22"/>
                <w:szCs w:val="22"/>
                <w:lang w:val="en-GB"/>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24388" w:rsidRPr="0002430C" w:rsidRDefault="00824388" w:rsidP="00822666">
            <w:pPr>
              <w:spacing w:line="259" w:lineRule="auto"/>
              <w:jc w:val="center"/>
              <w:rPr>
                <w:rFonts w:eastAsia="Times New Roman"/>
                <w:sz w:val="22"/>
                <w:szCs w:val="22"/>
                <w:lang w:val="en-GB"/>
              </w:rPr>
            </w:pPr>
            <w:r w:rsidRPr="0002430C">
              <w:rPr>
                <w:rFonts w:eastAsia="Times New Roman"/>
                <w:b/>
                <w:sz w:val="22"/>
                <w:szCs w:val="22"/>
                <w:lang w:val="en-GB"/>
              </w:rPr>
              <w:t>Unit</w:t>
            </w:r>
            <w:r w:rsidRPr="0002430C">
              <w:rPr>
                <w:rFonts w:eastAsia="Times New Roman"/>
                <w:sz w:val="22"/>
                <w:szCs w:val="22"/>
                <w:lang w:val="en-GB"/>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824388" w:rsidRPr="0002430C" w:rsidRDefault="00824388" w:rsidP="00822666">
            <w:pPr>
              <w:spacing w:line="259" w:lineRule="auto"/>
              <w:jc w:val="center"/>
              <w:rPr>
                <w:rFonts w:eastAsia="Times New Roman"/>
                <w:sz w:val="22"/>
                <w:szCs w:val="22"/>
                <w:lang w:val="en-GB"/>
              </w:rPr>
            </w:pPr>
            <w:r w:rsidRPr="0002430C">
              <w:rPr>
                <w:rFonts w:eastAsia="Times New Roman"/>
                <w:b/>
                <w:sz w:val="22"/>
                <w:szCs w:val="22"/>
                <w:lang w:val="en-GB"/>
              </w:rPr>
              <w:t>Value</w:t>
            </w:r>
            <w:r w:rsidRPr="0002430C">
              <w:rPr>
                <w:rFonts w:eastAsia="Times New Roman"/>
                <w:sz w:val="22"/>
                <w:szCs w:val="22"/>
                <w:lang w:val="en-GB"/>
              </w:rPr>
              <w:t xml:space="preserve"> </w:t>
            </w:r>
          </w:p>
        </w:tc>
      </w:tr>
      <w:tr w:rsidR="00824388" w:rsidRPr="007D296B" w:rsidTr="00822666">
        <w:trPr>
          <w:trHeight w:val="240"/>
        </w:trPr>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824388" w:rsidRPr="0002430C" w:rsidRDefault="00F244BA" w:rsidP="00822666">
            <w:pPr>
              <w:spacing w:line="259" w:lineRule="auto"/>
              <w:ind w:left="135"/>
              <w:rPr>
                <w:rFonts w:eastAsia="Times New Roman"/>
                <w:sz w:val="22"/>
                <w:szCs w:val="22"/>
                <w:lang w:val="en-GB"/>
              </w:rPr>
            </w:pPr>
            <w:proofErr w:type="spellStart"/>
            <w:r>
              <w:rPr>
                <w:rFonts w:eastAsia="Times New Roman"/>
                <w:sz w:val="22"/>
                <w:szCs w:val="22"/>
                <w:lang w:val="en-GB"/>
              </w:rPr>
              <w:t>Dammtorr</w:t>
            </w:r>
            <w:proofErr w:type="spellEnd"/>
            <w:r w:rsidR="00824388" w:rsidRPr="0002430C">
              <w:rPr>
                <w:rFonts w:eastAsia="Times New Roman"/>
                <w:sz w:val="22"/>
                <w:szCs w:val="22"/>
                <w:lang w:val="en-GB"/>
              </w:rPr>
              <w:t xml:space="preserve"> (+23 °C/23% </w:t>
            </w:r>
            <w:proofErr w:type="spellStart"/>
            <w:r w:rsidR="00824388" w:rsidRPr="0002430C">
              <w:rPr>
                <w:rFonts w:eastAsia="Times New Roman"/>
                <w:sz w:val="22"/>
                <w:szCs w:val="22"/>
                <w:lang w:val="en-GB"/>
              </w:rPr>
              <w:t>r.h</w:t>
            </w:r>
            <w:proofErr w:type="spellEnd"/>
            <w:r w:rsidR="00824388" w:rsidRPr="0002430C">
              <w:rPr>
                <w:rFonts w:eastAsia="Times New Roman"/>
                <w:sz w:val="22"/>
                <w:szCs w:val="22"/>
                <w:lang w:val="en-GB"/>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24388" w:rsidRPr="0002430C" w:rsidRDefault="00F244BA" w:rsidP="00822666">
            <w:pPr>
              <w:spacing w:line="259" w:lineRule="auto"/>
              <w:jc w:val="center"/>
              <w:rPr>
                <w:rFonts w:eastAsia="Times New Roman"/>
                <w:sz w:val="22"/>
                <w:szCs w:val="22"/>
                <w:lang w:val="en-GB"/>
              </w:rPr>
            </w:pPr>
            <w:proofErr w:type="spellStart"/>
            <w:r>
              <w:rPr>
                <w:rFonts w:eastAsia="Times New Roman"/>
                <w:sz w:val="22"/>
                <w:szCs w:val="22"/>
                <w:lang w:val="en-GB"/>
              </w:rPr>
              <w:t>minuter</w:t>
            </w:r>
            <w:proofErr w:type="spellEnd"/>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824388" w:rsidRPr="0002430C" w:rsidRDefault="00824388" w:rsidP="00822666">
            <w:pPr>
              <w:spacing w:line="259" w:lineRule="auto"/>
              <w:jc w:val="center"/>
              <w:rPr>
                <w:rFonts w:eastAsia="Times New Roman"/>
                <w:sz w:val="22"/>
                <w:szCs w:val="22"/>
                <w:lang w:val="en-GB"/>
              </w:rPr>
            </w:pPr>
            <w:r w:rsidRPr="0002430C">
              <w:rPr>
                <w:rFonts w:eastAsia="Times New Roman"/>
                <w:sz w:val="22"/>
                <w:szCs w:val="22"/>
                <w:lang w:val="en-GB"/>
              </w:rPr>
              <w:t xml:space="preserve">5–10 </w:t>
            </w:r>
          </w:p>
        </w:tc>
      </w:tr>
      <w:tr w:rsidR="00824388" w:rsidRPr="007D296B" w:rsidTr="00822666">
        <w:trPr>
          <w:trHeight w:val="240"/>
        </w:trPr>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824388" w:rsidRPr="0002430C" w:rsidRDefault="00F244BA" w:rsidP="00822666">
            <w:pPr>
              <w:spacing w:line="259" w:lineRule="auto"/>
              <w:ind w:left="135"/>
              <w:rPr>
                <w:rFonts w:eastAsia="Times New Roman"/>
                <w:sz w:val="22"/>
                <w:szCs w:val="22"/>
                <w:lang w:val="en-GB"/>
              </w:rPr>
            </w:pPr>
            <w:proofErr w:type="spellStart"/>
            <w:r>
              <w:rPr>
                <w:rFonts w:eastAsia="Times New Roman"/>
                <w:sz w:val="22"/>
                <w:szCs w:val="22"/>
                <w:lang w:val="en-GB"/>
              </w:rPr>
              <w:t>Härdning</w:t>
            </w:r>
            <w:proofErr w:type="spellEnd"/>
            <w:r w:rsidR="00824388" w:rsidRPr="0002430C">
              <w:rPr>
                <w:rFonts w:eastAsia="Times New Roman"/>
                <w:sz w:val="22"/>
                <w:szCs w:val="22"/>
                <w:lang w:val="en-GB"/>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24388" w:rsidRPr="0002430C" w:rsidRDefault="00824388" w:rsidP="00822666">
            <w:pPr>
              <w:spacing w:line="259" w:lineRule="auto"/>
              <w:jc w:val="center"/>
              <w:rPr>
                <w:rFonts w:eastAsia="Times New Roman"/>
                <w:sz w:val="22"/>
                <w:szCs w:val="22"/>
                <w:lang w:val="en-GB"/>
              </w:rPr>
            </w:pPr>
            <w:r w:rsidRPr="0002430C">
              <w:rPr>
                <w:rFonts w:eastAsia="Times New Roman"/>
                <w:sz w:val="22"/>
                <w:szCs w:val="22"/>
                <w:lang w:val="en-GB"/>
              </w:rPr>
              <w:t xml:space="preserve">mm/24 h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824388" w:rsidRPr="0002430C" w:rsidRDefault="00824388" w:rsidP="00822666">
            <w:pPr>
              <w:spacing w:line="259" w:lineRule="auto"/>
              <w:jc w:val="center"/>
              <w:rPr>
                <w:rFonts w:eastAsia="Times New Roman"/>
                <w:sz w:val="22"/>
                <w:szCs w:val="22"/>
                <w:lang w:val="en-GB"/>
              </w:rPr>
            </w:pPr>
            <w:r w:rsidRPr="0002430C">
              <w:rPr>
                <w:rFonts w:eastAsia="Times New Roman"/>
                <w:sz w:val="22"/>
                <w:szCs w:val="22"/>
                <w:lang w:val="en-GB"/>
              </w:rPr>
              <w:t xml:space="preserve">2,5–3 </w:t>
            </w:r>
          </w:p>
        </w:tc>
      </w:tr>
      <w:tr w:rsidR="00824388" w:rsidRPr="007D296B" w:rsidTr="00822666">
        <w:trPr>
          <w:trHeight w:val="254"/>
        </w:trPr>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824388" w:rsidRPr="0002430C" w:rsidRDefault="00F244BA" w:rsidP="00822666">
            <w:pPr>
              <w:spacing w:line="259" w:lineRule="auto"/>
              <w:ind w:left="135"/>
              <w:rPr>
                <w:rFonts w:eastAsia="Times New Roman"/>
                <w:sz w:val="22"/>
                <w:szCs w:val="22"/>
                <w:lang w:val="en-GB"/>
              </w:rPr>
            </w:pPr>
            <w:proofErr w:type="spellStart"/>
            <w:r>
              <w:rPr>
                <w:rFonts w:eastAsia="Times New Roman"/>
                <w:sz w:val="22"/>
                <w:szCs w:val="22"/>
                <w:lang w:val="en-GB"/>
              </w:rPr>
              <w:t>Densitet</w:t>
            </w:r>
            <w:proofErr w:type="spellEnd"/>
            <w:r w:rsidR="00824388" w:rsidRPr="0002430C">
              <w:rPr>
                <w:rFonts w:eastAsia="Times New Roman"/>
                <w:sz w:val="22"/>
                <w:szCs w:val="22"/>
                <w:lang w:val="en-GB"/>
              </w:rPr>
              <w:t xml:space="preserve"> (DIN 53479)</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24388" w:rsidRPr="0002430C" w:rsidRDefault="00824388" w:rsidP="00822666">
            <w:pPr>
              <w:spacing w:line="259" w:lineRule="auto"/>
              <w:jc w:val="center"/>
              <w:rPr>
                <w:rFonts w:eastAsia="Times New Roman"/>
                <w:sz w:val="22"/>
                <w:szCs w:val="22"/>
                <w:lang w:val="en-GB"/>
              </w:rPr>
            </w:pPr>
            <w:r w:rsidRPr="0002430C">
              <w:rPr>
                <w:rFonts w:eastAsia="Times New Roman"/>
                <w:sz w:val="22"/>
                <w:szCs w:val="22"/>
                <w:lang w:val="en-GB"/>
              </w:rPr>
              <w:t>g/cm</w:t>
            </w:r>
            <w:r w:rsidRPr="0002430C">
              <w:rPr>
                <w:rFonts w:eastAsia="Calibri"/>
                <w:sz w:val="22"/>
                <w:szCs w:val="22"/>
                <w:lang w:val="en-GB"/>
              </w:rPr>
              <w:t xml:space="preserve">ᶟ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824388" w:rsidRPr="0002430C" w:rsidRDefault="00824388" w:rsidP="00822666">
            <w:pPr>
              <w:spacing w:line="259" w:lineRule="auto"/>
              <w:jc w:val="center"/>
              <w:rPr>
                <w:rFonts w:eastAsia="Times New Roman"/>
                <w:sz w:val="22"/>
                <w:szCs w:val="22"/>
                <w:lang w:val="en-GB"/>
              </w:rPr>
            </w:pPr>
            <w:r w:rsidRPr="0002430C">
              <w:rPr>
                <w:rFonts w:eastAsia="Times New Roman"/>
                <w:sz w:val="22"/>
                <w:szCs w:val="22"/>
                <w:lang w:val="en-GB"/>
              </w:rPr>
              <w:t xml:space="preserve">1,55±0,05 </w:t>
            </w:r>
          </w:p>
        </w:tc>
      </w:tr>
      <w:tr w:rsidR="00824388" w:rsidRPr="007D296B" w:rsidTr="00822666">
        <w:trPr>
          <w:trHeight w:val="254"/>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tcPr>
          <w:p w:rsidR="00824388" w:rsidRPr="0002430C" w:rsidRDefault="00F244BA" w:rsidP="00822666">
            <w:pPr>
              <w:spacing w:line="259" w:lineRule="auto"/>
              <w:ind w:left="147"/>
              <w:rPr>
                <w:rFonts w:eastAsia="Times New Roman"/>
                <w:sz w:val="22"/>
                <w:szCs w:val="22"/>
                <w:lang w:val="en-GB"/>
              </w:rPr>
            </w:pPr>
            <w:proofErr w:type="spellStart"/>
            <w:r>
              <w:rPr>
                <w:rFonts w:eastAsia="Times New Roman"/>
                <w:b/>
                <w:sz w:val="22"/>
                <w:szCs w:val="22"/>
                <w:lang w:val="en-GB"/>
              </w:rPr>
              <w:t>Egenskap</w:t>
            </w:r>
            <w:proofErr w:type="spellEnd"/>
            <w:r>
              <w:rPr>
                <w:rFonts w:eastAsia="Times New Roman"/>
                <w:b/>
                <w:sz w:val="22"/>
                <w:szCs w:val="22"/>
                <w:lang w:val="en-GB"/>
              </w:rPr>
              <w:t xml:space="preserve"> </w:t>
            </w:r>
            <w:proofErr w:type="spellStart"/>
            <w:r>
              <w:rPr>
                <w:rFonts w:eastAsia="Times New Roman"/>
                <w:b/>
                <w:sz w:val="22"/>
                <w:szCs w:val="22"/>
                <w:lang w:val="en-GB"/>
              </w:rPr>
              <w:t>hos</w:t>
            </w:r>
            <w:proofErr w:type="spellEnd"/>
            <w:r>
              <w:rPr>
                <w:rFonts w:eastAsia="Times New Roman"/>
                <w:b/>
                <w:sz w:val="22"/>
                <w:szCs w:val="22"/>
                <w:lang w:val="en-GB"/>
              </w:rPr>
              <w:t xml:space="preserve"> </w:t>
            </w:r>
            <w:proofErr w:type="spellStart"/>
            <w:r>
              <w:rPr>
                <w:rFonts w:eastAsia="Times New Roman"/>
                <w:b/>
                <w:sz w:val="22"/>
                <w:szCs w:val="22"/>
                <w:lang w:val="en-GB"/>
              </w:rPr>
              <w:t>härdad</w:t>
            </w:r>
            <w:proofErr w:type="spellEnd"/>
            <w:r>
              <w:rPr>
                <w:rFonts w:eastAsia="Times New Roman"/>
                <w:b/>
                <w:sz w:val="22"/>
                <w:szCs w:val="22"/>
                <w:lang w:val="en-GB"/>
              </w:rPr>
              <w:t xml:space="preserve"> </w:t>
            </w:r>
            <w:proofErr w:type="spellStart"/>
            <w:r>
              <w:rPr>
                <w:rFonts w:eastAsia="Times New Roman"/>
                <w:b/>
                <w:sz w:val="22"/>
                <w:szCs w:val="22"/>
                <w:lang w:val="en-GB"/>
              </w:rPr>
              <w:t>fogmassa</w:t>
            </w:r>
            <w:proofErr w:type="spellEnd"/>
          </w:p>
        </w:tc>
      </w:tr>
      <w:tr w:rsidR="00824388" w:rsidRPr="007D296B" w:rsidTr="00822666">
        <w:trPr>
          <w:trHeight w:val="240"/>
        </w:trPr>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824388" w:rsidRPr="0002430C" w:rsidRDefault="00F244BA" w:rsidP="00822666">
            <w:pPr>
              <w:spacing w:line="259" w:lineRule="auto"/>
              <w:ind w:left="135"/>
              <w:rPr>
                <w:rFonts w:eastAsia="Times New Roman"/>
                <w:sz w:val="22"/>
                <w:szCs w:val="22"/>
                <w:lang w:val="en-GB"/>
              </w:rPr>
            </w:pPr>
            <w:proofErr w:type="spellStart"/>
            <w:r>
              <w:rPr>
                <w:rFonts w:eastAsia="Times New Roman"/>
                <w:sz w:val="22"/>
                <w:szCs w:val="22"/>
                <w:lang w:val="en-GB"/>
              </w:rPr>
              <w:t>Hårdhet</w:t>
            </w:r>
            <w:proofErr w:type="spellEnd"/>
            <w:r w:rsidR="00824388" w:rsidRPr="0002430C">
              <w:rPr>
                <w:rFonts w:eastAsia="Times New Roman"/>
                <w:sz w:val="22"/>
                <w:szCs w:val="22"/>
                <w:lang w:val="en-GB"/>
              </w:rPr>
              <w:t xml:space="preserve"> (Shore A)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24388" w:rsidRPr="0002430C" w:rsidRDefault="00824388" w:rsidP="00822666">
            <w:pPr>
              <w:spacing w:line="259" w:lineRule="auto"/>
              <w:rPr>
                <w:rFonts w:eastAsia="Times New Roman"/>
                <w:sz w:val="22"/>
                <w:szCs w:val="22"/>
                <w:lang w:val="en-GB"/>
              </w:rPr>
            </w:pPr>
            <w:r w:rsidRPr="0002430C">
              <w:rPr>
                <w:rFonts w:eastAsia="Calibri"/>
                <w:sz w:val="22"/>
                <w:szCs w:val="22"/>
                <w:lang w:val="en-GB"/>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824388" w:rsidRPr="0002430C" w:rsidRDefault="00824388" w:rsidP="00822666">
            <w:pPr>
              <w:spacing w:line="259" w:lineRule="auto"/>
              <w:jc w:val="center"/>
              <w:rPr>
                <w:rFonts w:eastAsia="Times New Roman"/>
                <w:sz w:val="22"/>
                <w:szCs w:val="22"/>
                <w:lang w:val="en-GB"/>
              </w:rPr>
            </w:pPr>
            <w:r w:rsidRPr="0002430C">
              <w:rPr>
                <w:rFonts w:eastAsia="Times New Roman"/>
                <w:sz w:val="22"/>
                <w:szCs w:val="22"/>
                <w:lang w:val="en-GB"/>
              </w:rPr>
              <w:t xml:space="preserve">60±5 </w:t>
            </w:r>
          </w:p>
        </w:tc>
      </w:tr>
      <w:tr w:rsidR="00824388" w:rsidRPr="007D296B" w:rsidTr="00822666">
        <w:trPr>
          <w:trHeight w:val="240"/>
        </w:trPr>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824388" w:rsidRPr="0002430C" w:rsidRDefault="00F244BA" w:rsidP="00822666">
            <w:pPr>
              <w:spacing w:line="259" w:lineRule="auto"/>
              <w:ind w:left="135"/>
              <w:rPr>
                <w:rFonts w:eastAsia="Times New Roman"/>
                <w:sz w:val="22"/>
                <w:szCs w:val="22"/>
                <w:lang w:val="en-GB"/>
              </w:rPr>
            </w:pPr>
            <w:proofErr w:type="spellStart"/>
            <w:r>
              <w:rPr>
                <w:rFonts w:eastAsia="Times New Roman"/>
                <w:sz w:val="22"/>
                <w:szCs w:val="22"/>
                <w:lang w:val="en-GB"/>
              </w:rPr>
              <w:t>Draghållfasthet</w:t>
            </w:r>
            <w:proofErr w:type="spellEnd"/>
            <w:r>
              <w:rPr>
                <w:rFonts w:eastAsia="Times New Roman"/>
                <w:sz w:val="22"/>
                <w:szCs w:val="22"/>
                <w:lang w:val="en-GB"/>
              </w:rPr>
              <w:t xml:space="preserve"> </w:t>
            </w:r>
            <w:r w:rsidR="00824388" w:rsidRPr="0002430C">
              <w:rPr>
                <w:rFonts w:eastAsia="Times New Roman"/>
                <w:sz w:val="22"/>
                <w:szCs w:val="22"/>
                <w:lang w:val="en-GB"/>
              </w:rPr>
              <w:t xml:space="preserve">(ISO 37)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24388" w:rsidRPr="0002430C" w:rsidRDefault="00824388" w:rsidP="00822666">
            <w:pPr>
              <w:spacing w:line="259" w:lineRule="auto"/>
              <w:jc w:val="center"/>
              <w:rPr>
                <w:rFonts w:eastAsia="Times New Roman"/>
                <w:sz w:val="22"/>
                <w:szCs w:val="22"/>
                <w:lang w:val="en-GB"/>
              </w:rPr>
            </w:pPr>
            <w:r w:rsidRPr="0002430C">
              <w:rPr>
                <w:rFonts w:eastAsia="Times New Roman"/>
                <w:sz w:val="22"/>
                <w:szCs w:val="22"/>
                <w:lang w:val="en-GB"/>
              </w:rPr>
              <w:t xml:space="preserve">N/mm²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824388" w:rsidRPr="0002430C" w:rsidRDefault="00824388" w:rsidP="00822666">
            <w:pPr>
              <w:spacing w:line="259" w:lineRule="auto"/>
              <w:jc w:val="center"/>
              <w:rPr>
                <w:rFonts w:eastAsia="Times New Roman"/>
                <w:sz w:val="22"/>
                <w:szCs w:val="22"/>
                <w:lang w:val="en-GB"/>
              </w:rPr>
            </w:pPr>
            <w:r w:rsidRPr="0002430C">
              <w:rPr>
                <w:rFonts w:eastAsia="Times New Roman"/>
                <w:sz w:val="22"/>
                <w:szCs w:val="22"/>
                <w:lang w:val="en-GB"/>
              </w:rPr>
              <w:t xml:space="preserve">3,2 </w:t>
            </w:r>
          </w:p>
        </w:tc>
      </w:tr>
      <w:tr w:rsidR="00824388" w:rsidRPr="007D296B" w:rsidTr="00822666">
        <w:trPr>
          <w:trHeight w:val="240"/>
        </w:trPr>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824388" w:rsidRPr="0002430C" w:rsidRDefault="00F244BA" w:rsidP="00822666">
            <w:pPr>
              <w:spacing w:line="259" w:lineRule="auto"/>
              <w:ind w:left="135"/>
              <w:rPr>
                <w:rFonts w:eastAsia="Times New Roman"/>
                <w:sz w:val="22"/>
                <w:szCs w:val="22"/>
                <w:lang w:val="en-GB"/>
              </w:rPr>
            </w:pPr>
            <w:proofErr w:type="spellStart"/>
            <w:r>
              <w:rPr>
                <w:rFonts w:eastAsia="Times New Roman"/>
                <w:sz w:val="22"/>
                <w:szCs w:val="22"/>
                <w:lang w:val="en-GB"/>
              </w:rPr>
              <w:t>Elasticitet</w:t>
            </w:r>
            <w:proofErr w:type="spellEnd"/>
            <w:r>
              <w:rPr>
                <w:rFonts w:eastAsia="Times New Roman"/>
                <w:sz w:val="22"/>
                <w:szCs w:val="22"/>
                <w:lang w:val="en-GB"/>
              </w:rPr>
              <w:t xml:space="preserve"> </w:t>
            </w:r>
            <w:proofErr w:type="spellStart"/>
            <w:r>
              <w:rPr>
                <w:rFonts w:eastAsia="Times New Roman"/>
                <w:sz w:val="22"/>
                <w:szCs w:val="22"/>
                <w:lang w:val="en-GB"/>
              </w:rPr>
              <w:t>vid</w:t>
            </w:r>
            <w:proofErr w:type="spellEnd"/>
            <w:r>
              <w:rPr>
                <w:rFonts w:eastAsia="Times New Roman"/>
                <w:sz w:val="22"/>
                <w:szCs w:val="22"/>
                <w:lang w:val="en-GB"/>
              </w:rPr>
              <w:t xml:space="preserve"> 100% </w:t>
            </w:r>
            <w:proofErr w:type="spellStart"/>
            <w:r>
              <w:rPr>
                <w:rFonts w:eastAsia="Times New Roman"/>
                <w:sz w:val="22"/>
                <w:szCs w:val="22"/>
                <w:lang w:val="en-GB"/>
              </w:rPr>
              <w:t>töjning</w:t>
            </w:r>
            <w:proofErr w:type="spellEnd"/>
            <w:r w:rsidR="00824388" w:rsidRPr="0002430C">
              <w:rPr>
                <w:rFonts w:eastAsia="Times New Roman"/>
                <w:sz w:val="22"/>
                <w:szCs w:val="22"/>
                <w:lang w:val="en-GB"/>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24388" w:rsidRPr="0002430C" w:rsidRDefault="00824388" w:rsidP="00822666">
            <w:pPr>
              <w:spacing w:line="259" w:lineRule="auto"/>
              <w:jc w:val="center"/>
              <w:rPr>
                <w:rFonts w:eastAsia="Times New Roman"/>
                <w:sz w:val="22"/>
                <w:szCs w:val="22"/>
                <w:lang w:val="en-GB"/>
              </w:rPr>
            </w:pPr>
            <w:r w:rsidRPr="0002430C">
              <w:rPr>
                <w:rFonts w:eastAsia="Times New Roman"/>
                <w:sz w:val="22"/>
                <w:szCs w:val="22"/>
                <w:lang w:val="en-GB"/>
              </w:rPr>
              <w:t xml:space="preserve">N/mm²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824388" w:rsidRPr="0002430C" w:rsidRDefault="00824388" w:rsidP="00822666">
            <w:pPr>
              <w:spacing w:line="259" w:lineRule="auto"/>
              <w:jc w:val="center"/>
              <w:rPr>
                <w:rFonts w:eastAsia="Times New Roman"/>
                <w:sz w:val="22"/>
                <w:szCs w:val="22"/>
                <w:lang w:val="en-GB"/>
              </w:rPr>
            </w:pPr>
            <w:r w:rsidRPr="0002430C">
              <w:rPr>
                <w:rFonts w:eastAsia="Times New Roman"/>
                <w:sz w:val="22"/>
                <w:szCs w:val="22"/>
                <w:lang w:val="en-GB"/>
              </w:rPr>
              <w:t xml:space="preserve">2,8 </w:t>
            </w:r>
          </w:p>
        </w:tc>
      </w:tr>
      <w:tr w:rsidR="00824388" w:rsidRPr="007D296B" w:rsidTr="00822666">
        <w:trPr>
          <w:trHeight w:val="240"/>
        </w:trPr>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824388" w:rsidRPr="0002430C" w:rsidRDefault="00F244BA" w:rsidP="00822666">
            <w:pPr>
              <w:spacing w:line="259" w:lineRule="auto"/>
              <w:ind w:left="135"/>
              <w:rPr>
                <w:rFonts w:eastAsia="Times New Roman"/>
                <w:sz w:val="22"/>
                <w:szCs w:val="22"/>
                <w:lang w:val="en-GB"/>
              </w:rPr>
            </w:pPr>
            <w:proofErr w:type="spellStart"/>
            <w:r>
              <w:rPr>
                <w:rFonts w:eastAsia="Times New Roman"/>
                <w:sz w:val="22"/>
                <w:szCs w:val="22"/>
                <w:lang w:val="en-GB"/>
              </w:rPr>
              <w:t>Töjning</w:t>
            </w:r>
            <w:proofErr w:type="spellEnd"/>
            <w:r>
              <w:rPr>
                <w:rFonts w:eastAsia="Times New Roman"/>
                <w:sz w:val="22"/>
                <w:szCs w:val="22"/>
                <w:lang w:val="en-GB"/>
              </w:rPr>
              <w:t xml:space="preserve"> </w:t>
            </w:r>
            <w:proofErr w:type="spellStart"/>
            <w:r>
              <w:rPr>
                <w:rFonts w:eastAsia="Times New Roman"/>
                <w:sz w:val="22"/>
                <w:szCs w:val="22"/>
                <w:lang w:val="en-GB"/>
              </w:rPr>
              <w:t>vid</w:t>
            </w:r>
            <w:proofErr w:type="spellEnd"/>
            <w:r>
              <w:rPr>
                <w:rFonts w:eastAsia="Times New Roman"/>
                <w:sz w:val="22"/>
                <w:szCs w:val="22"/>
                <w:lang w:val="en-GB"/>
              </w:rPr>
              <w:t xml:space="preserve"> </w:t>
            </w:r>
            <w:proofErr w:type="spellStart"/>
            <w:r>
              <w:rPr>
                <w:rFonts w:eastAsia="Times New Roman"/>
                <w:sz w:val="22"/>
                <w:szCs w:val="22"/>
                <w:lang w:val="en-GB"/>
              </w:rPr>
              <w:t>brottsgräns</w:t>
            </w:r>
            <w:proofErr w:type="spellEnd"/>
            <w:r w:rsidR="00824388" w:rsidRPr="0002430C">
              <w:rPr>
                <w:rFonts w:eastAsia="Times New Roman"/>
                <w:sz w:val="22"/>
                <w:szCs w:val="22"/>
                <w:lang w:val="en-GB"/>
              </w:rPr>
              <w:t xml:space="preserve"> (ISO 37)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24388" w:rsidRPr="0002430C" w:rsidRDefault="00824388" w:rsidP="00822666">
            <w:pPr>
              <w:spacing w:line="259" w:lineRule="auto"/>
              <w:jc w:val="center"/>
              <w:rPr>
                <w:rFonts w:eastAsia="Times New Roman"/>
                <w:sz w:val="22"/>
                <w:szCs w:val="22"/>
                <w:lang w:val="en-GB"/>
              </w:rPr>
            </w:pPr>
            <w:r w:rsidRPr="0002430C">
              <w:rPr>
                <w:rFonts w:eastAsia="Times New Roman"/>
                <w:sz w:val="22"/>
                <w:szCs w:val="22"/>
                <w:lang w:val="en-GB"/>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824388" w:rsidRPr="0002430C" w:rsidRDefault="00824388" w:rsidP="00822666">
            <w:pPr>
              <w:spacing w:line="259" w:lineRule="auto"/>
              <w:jc w:val="center"/>
              <w:rPr>
                <w:rFonts w:eastAsia="Times New Roman"/>
                <w:sz w:val="22"/>
                <w:szCs w:val="22"/>
                <w:lang w:val="en-GB"/>
              </w:rPr>
            </w:pPr>
            <w:r w:rsidRPr="0002430C">
              <w:rPr>
                <w:rFonts w:eastAsia="Times New Roman"/>
                <w:sz w:val="22"/>
                <w:szCs w:val="22"/>
                <w:lang w:val="en-GB"/>
              </w:rPr>
              <w:t xml:space="preserve">150±10 </w:t>
            </w:r>
          </w:p>
        </w:tc>
      </w:tr>
      <w:tr w:rsidR="00824388" w:rsidRPr="007D296B" w:rsidTr="00822666">
        <w:trPr>
          <w:trHeight w:val="240"/>
        </w:trPr>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824388" w:rsidRPr="0002430C" w:rsidRDefault="00F244BA" w:rsidP="00822666">
            <w:pPr>
              <w:spacing w:line="259" w:lineRule="auto"/>
              <w:ind w:left="135"/>
              <w:rPr>
                <w:rFonts w:eastAsia="Times New Roman"/>
                <w:sz w:val="22"/>
                <w:szCs w:val="22"/>
                <w:lang w:val="en-GB"/>
              </w:rPr>
            </w:pPr>
            <w:proofErr w:type="spellStart"/>
            <w:r>
              <w:rPr>
                <w:rFonts w:eastAsia="Times New Roman"/>
                <w:sz w:val="22"/>
                <w:szCs w:val="22"/>
                <w:lang w:val="en-GB"/>
              </w:rPr>
              <w:lastRenderedPageBreak/>
              <w:t>Temperaturresistens</w:t>
            </w:r>
            <w:proofErr w:type="spellEnd"/>
            <w:r w:rsidR="00824388" w:rsidRPr="0002430C">
              <w:rPr>
                <w:rFonts w:eastAsia="Times New Roman"/>
                <w:sz w:val="22"/>
                <w:szCs w:val="22"/>
                <w:lang w:val="en-GB"/>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24388" w:rsidRPr="0002430C" w:rsidRDefault="00824388" w:rsidP="00822666">
            <w:pPr>
              <w:spacing w:line="259" w:lineRule="auto"/>
              <w:jc w:val="center"/>
              <w:rPr>
                <w:rFonts w:eastAsia="Times New Roman"/>
                <w:sz w:val="22"/>
                <w:szCs w:val="22"/>
                <w:lang w:val="en-GB"/>
              </w:rPr>
            </w:pPr>
            <w:r w:rsidRPr="0002430C">
              <w:rPr>
                <w:rFonts w:eastAsia="Times New Roman"/>
                <w:sz w:val="22"/>
                <w:szCs w:val="22"/>
                <w:lang w:val="en-GB"/>
              </w:rPr>
              <w:t xml:space="preserve">°C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824388" w:rsidRPr="0002430C" w:rsidRDefault="00824388" w:rsidP="00822666">
            <w:pPr>
              <w:spacing w:line="259" w:lineRule="auto"/>
              <w:jc w:val="center"/>
              <w:rPr>
                <w:rFonts w:eastAsia="Times New Roman"/>
                <w:sz w:val="22"/>
                <w:szCs w:val="22"/>
                <w:lang w:val="en-GB"/>
              </w:rPr>
            </w:pPr>
            <w:r w:rsidRPr="0002430C">
              <w:rPr>
                <w:rFonts w:eastAsia="Times New Roman"/>
                <w:sz w:val="22"/>
                <w:szCs w:val="22"/>
                <w:lang w:val="en-GB"/>
              </w:rPr>
              <w:t xml:space="preserve">-40 to +80 </w:t>
            </w:r>
          </w:p>
        </w:tc>
      </w:tr>
    </w:tbl>
    <w:p w:rsidR="00824388" w:rsidRPr="00545F05" w:rsidRDefault="00824388" w:rsidP="00824388">
      <w:pPr>
        <w:spacing w:after="7" w:line="259" w:lineRule="auto"/>
        <w:rPr>
          <w:lang w:val="en-GB"/>
        </w:rPr>
      </w:pPr>
      <w:r w:rsidRPr="007D296B">
        <w:rPr>
          <w:rFonts w:eastAsia="Calibri"/>
          <w:sz w:val="19"/>
          <w:lang w:val="en-GB"/>
        </w:rPr>
        <w:t xml:space="preserve"> </w:t>
      </w:r>
    </w:p>
    <w:p w:rsidR="00824388" w:rsidRPr="00F244BA" w:rsidRDefault="00F244BA" w:rsidP="00824388">
      <w:pPr>
        <w:contextualSpacing/>
        <w:rPr>
          <w:szCs w:val="20"/>
          <w:lang w:val="sv-SE"/>
        </w:rPr>
      </w:pPr>
      <w:r w:rsidRPr="00F244BA">
        <w:rPr>
          <w:szCs w:val="20"/>
          <w:lang w:val="sv-SE"/>
        </w:rPr>
        <w:t>Dessa parametrar har uppnåtts vid</w:t>
      </w:r>
      <w:r w:rsidR="00824388" w:rsidRPr="00F244BA">
        <w:rPr>
          <w:szCs w:val="20"/>
          <w:lang w:val="sv-SE"/>
        </w:rPr>
        <w:t xml:space="preserve"> +</w:t>
      </w:r>
      <w:r>
        <w:rPr>
          <w:szCs w:val="20"/>
          <w:lang w:val="sv-SE"/>
        </w:rPr>
        <w:t>23 °C och</w:t>
      </w:r>
      <w:r w:rsidR="00824388" w:rsidRPr="00F244BA">
        <w:rPr>
          <w:szCs w:val="20"/>
          <w:lang w:val="sv-SE"/>
        </w:rPr>
        <w:t xml:space="preserve"> </w:t>
      </w:r>
      <w:proofErr w:type="gramStart"/>
      <w:r w:rsidR="00824388" w:rsidRPr="00F244BA">
        <w:rPr>
          <w:szCs w:val="20"/>
          <w:lang w:val="sv-SE"/>
        </w:rPr>
        <w:t>23%</w:t>
      </w:r>
      <w:proofErr w:type="gramEnd"/>
      <w:r w:rsidR="00824388" w:rsidRPr="00F244BA">
        <w:rPr>
          <w:szCs w:val="20"/>
          <w:lang w:val="sv-SE"/>
        </w:rPr>
        <w:t xml:space="preserve"> </w:t>
      </w:r>
      <w:r>
        <w:rPr>
          <w:szCs w:val="20"/>
          <w:lang w:val="sv-SE"/>
        </w:rPr>
        <w:t>relativ luftfuktighet</w:t>
      </w:r>
      <w:r w:rsidR="00824388" w:rsidRPr="00F244BA">
        <w:rPr>
          <w:szCs w:val="20"/>
          <w:lang w:val="sv-SE"/>
        </w:rPr>
        <w:t xml:space="preserve">. </w:t>
      </w:r>
    </w:p>
    <w:p w:rsidR="00824388" w:rsidRPr="00F244BA" w:rsidRDefault="00824388" w:rsidP="00824388">
      <w:pPr>
        <w:spacing w:after="6"/>
        <w:contextualSpacing/>
        <w:rPr>
          <w:szCs w:val="20"/>
          <w:lang w:val="sv-SE"/>
        </w:rPr>
      </w:pPr>
      <w:r w:rsidRPr="00F244BA">
        <w:rPr>
          <w:rFonts w:eastAsia="Calibri"/>
          <w:szCs w:val="20"/>
          <w:lang w:val="sv-SE"/>
        </w:rPr>
        <w:t xml:space="preserve"> </w:t>
      </w:r>
    </w:p>
    <w:p w:rsidR="00824388" w:rsidRPr="00F244BA" w:rsidRDefault="00F244BA" w:rsidP="00824388">
      <w:pPr>
        <w:spacing w:line="360" w:lineRule="auto"/>
        <w:rPr>
          <w:b/>
          <w:lang w:val="sv-SE"/>
        </w:rPr>
      </w:pPr>
      <w:r w:rsidRPr="00F244BA">
        <w:rPr>
          <w:b/>
          <w:sz w:val="24"/>
          <w:lang w:val="sv-SE"/>
        </w:rPr>
        <w:t>Färg</w:t>
      </w:r>
      <w:r w:rsidR="00824388" w:rsidRPr="00F244BA">
        <w:rPr>
          <w:b/>
          <w:sz w:val="24"/>
          <w:lang w:val="sv-SE"/>
        </w:rPr>
        <w:t xml:space="preserve"> </w:t>
      </w:r>
    </w:p>
    <w:p w:rsidR="00824388" w:rsidRPr="00F244BA" w:rsidRDefault="00F244BA" w:rsidP="00824388">
      <w:pPr>
        <w:spacing w:after="91"/>
        <w:contextualSpacing/>
        <w:rPr>
          <w:szCs w:val="20"/>
          <w:lang w:val="sv-SE"/>
        </w:rPr>
      </w:pPr>
      <w:r w:rsidRPr="00F244BA">
        <w:rPr>
          <w:szCs w:val="20"/>
          <w:lang w:val="sv-SE"/>
        </w:rPr>
        <w:t>Vit</w:t>
      </w:r>
      <w:r w:rsidR="00824388" w:rsidRPr="00F244BA">
        <w:rPr>
          <w:szCs w:val="20"/>
          <w:lang w:val="sv-SE"/>
        </w:rPr>
        <w:t xml:space="preserve">. </w:t>
      </w:r>
    </w:p>
    <w:p w:rsidR="00824388" w:rsidRPr="00F244BA" w:rsidRDefault="00824388" w:rsidP="00824388">
      <w:pPr>
        <w:spacing w:after="91"/>
        <w:contextualSpacing/>
        <w:rPr>
          <w:szCs w:val="20"/>
          <w:lang w:val="sv-SE"/>
        </w:rPr>
      </w:pPr>
    </w:p>
    <w:p w:rsidR="00824388" w:rsidRPr="00F244BA" w:rsidRDefault="00F244BA" w:rsidP="00824388">
      <w:pPr>
        <w:spacing w:line="360" w:lineRule="auto"/>
        <w:rPr>
          <w:b/>
          <w:lang w:val="sv-SE"/>
        </w:rPr>
      </w:pPr>
      <w:r w:rsidRPr="00F244BA">
        <w:rPr>
          <w:b/>
          <w:sz w:val="24"/>
          <w:lang w:val="sv-SE"/>
        </w:rPr>
        <w:t>Förpackning</w:t>
      </w:r>
    </w:p>
    <w:p w:rsidR="00824388" w:rsidRPr="00F244BA" w:rsidRDefault="00824388" w:rsidP="00824388">
      <w:pPr>
        <w:contextualSpacing/>
        <w:rPr>
          <w:szCs w:val="20"/>
          <w:lang w:val="sv-SE"/>
        </w:rPr>
      </w:pPr>
      <w:r w:rsidRPr="00F244BA">
        <w:rPr>
          <w:szCs w:val="20"/>
          <w:lang w:val="sv-SE"/>
        </w:rPr>
        <w:t xml:space="preserve">290 ml </w:t>
      </w:r>
      <w:r w:rsidR="00F244BA" w:rsidRPr="00F244BA">
        <w:rPr>
          <w:szCs w:val="20"/>
          <w:lang w:val="sv-SE"/>
        </w:rPr>
        <w:t>plasttub</w:t>
      </w:r>
      <w:r w:rsidRPr="00F244BA">
        <w:rPr>
          <w:szCs w:val="20"/>
          <w:lang w:val="sv-SE"/>
        </w:rPr>
        <w:t xml:space="preserve">, 12 </w:t>
      </w:r>
      <w:r w:rsidR="00F244BA" w:rsidRPr="00F244BA">
        <w:rPr>
          <w:szCs w:val="20"/>
          <w:lang w:val="sv-SE"/>
        </w:rPr>
        <w:t>förpackningar per kartong</w:t>
      </w:r>
      <w:r w:rsidRPr="00F244BA">
        <w:rPr>
          <w:szCs w:val="20"/>
          <w:lang w:val="sv-SE"/>
        </w:rPr>
        <w:t xml:space="preserve">. </w:t>
      </w:r>
    </w:p>
    <w:p w:rsidR="00824388" w:rsidRPr="00F244BA" w:rsidRDefault="00824388" w:rsidP="00824388">
      <w:pPr>
        <w:contextualSpacing/>
        <w:rPr>
          <w:szCs w:val="20"/>
          <w:lang w:val="sv-SE"/>
        </w:rPr>
      </w:pPr>
      <w:r w:rsidRPr="00F244BA">
        <w:rPr>
          <w:szCs w:val="20"/>
          <w:lang w:val="sv-SE"/>
        </w:rPr>
        <w:t xml:space="preserve">600 ml </w:t>
      </w:r>
      <w:r w:rsidR="00F244BA" w:rsidRPr="00F244BA">
        <w:rPr>
          <w:szCs w:val="20"/>
          <w:lang w:val="sv-SE"/>
        </w:rPr>
        <w:t>aluminiumkorv</w:t>
      </w:r>
      <w:r w:rsidRPr="00F244BA">
        <w:rPr>
          <w:szCs w:val="20"/>
          <w:lang w:val="sv-SE"/>
        </w:rPr>
        <w:t xml:space="preserve">, 20 </w:t>
      </w:r>
      <w:r w:rsidR="00F244BA" w:rsidRPr="00F244BA">
        <w:rPr>
          <w:szCs w:val="20"/>
          <w:lang w:val="sv-SE"/>
        </w:rPr>
        <w:t>förpackningar per kartong</w:t>
      </w:r>
      <w:r w:rsidRPr="00F244BA">
        <w:rPr>
          <w:szCs w:val="20"/>
          <w:lang w:val="sv-SE"/>
        </w:rPr>
        <w:t xml:space="preserve">. </w:t>
      </w:r>
    </w:p>
    <w:p w:rsidR="00824388" w:rsidRPr="00F244BA" w:rsidRDefault="00824388" w:rsidP="00824388">
      <w:pPr>
        <w:contextualSpacing/>
        <w:rPr>
          <w:szCs w:val="20"/>
          <w:lang w:val="sv-SE"/>
        </w:rPr>
      </w:pPr>
    </w:p>
    <w:p w:rsidR="00824388" w:rsidRPr="00F244BA" w:rsidRDefault="00F244BA" w:rsidP="00824388">
      <w:pPr>
        <w:spacing w:line="360" w:lineRule="auto"/>
        <w:contextualSpacing/>
        <w:rPr>
          <w:b/>
          <w:szCs w:val="20"/>
          <w:lang w:val="sv-SE"/>
        </w:rPr>
      </w:pPr>
      <w:r w:rsidRPr="00F244BA">
        <w:rPr>
          <w:b/>
          <w:sz w:val="24"/>
          <w:lang w:val="sv-SE"/>
        </w:rPr>
        <w:t>Förvaring</w:t>
      </w:r>
    </w:p>
    <w:p w:rsidR="00824388" w:rsidRDefault="00F244BA" w:rsidP="00824388">
      <w:pPr>
        <w:contextualSpacing/>
        <w:rPr>
          <w:szCs w:val="20"/>
          <w:lang w:val="sv-SE"/>
        </w:rPr>
      </w:pPr>
      <w:r>
        <w:rPr>
          <w:szCs w:val="20"/>
          <w:lang w:val="sv-SE"/>
        </w:rPr>
        <w:t>Garanterad lagringstid</w:t>
      </w:r>
      <w:r w:rsidRPr="00F244BA">
        <w:rPr>
          <w:szCs w:val="20"/>
          <w:lang w:val="sv-SE"/>
        </w:rPr>
        <w:t xml:space="preserve"> 12 månader från tillverkningsdatum om den förvaras i en sluten originalförpackning på torr och sval plats mellan +5 ° C och +30 ° C.</w:t>
      </w:r>
    </w:p>
    <w:p w:rsidR="00F244BA" w:rsidRPr="00F244BA" w:rsidRDefault="00F244BA" w:rsidP="00824388">
      <w:pPr>
        <w:contextualSpacing/>
        <w:rPr>
          <w:szCs w:val="20"/>
          <w:lang w:val="sv-SE"/>
        </w:rPr>
      </w:pPr>
    </w:p>
    <w:p w:rsidR="00824388" w:rsidRPr="00F244BA" w:rsidRDefault="00F244BA" w:rsidP="00824388">
      <w:pPr>
        <w:spacing w:line="360" w:lineRule="auto"/>
        <w:contextualSpacing/>
        <w:rPr>
          <w:b/>
          <w:szCs w:val="20"/>
          <w:lang w:val="sv-SE"/>
        </w:rPr>
      </w:pPr>
      <w:r w:rsidRPr="00F244BA">
        <w:rPr>
          <w:b/>
          <w:sz w:val="24"/>
          <w:lang w:val="sv-SE"/>
        </w:rPr>
        <w:t>Säkerhetsföreskrifter</w:t>
      </w:r>
    </w:p>
    <w:p w:rsidR="00824388" w:rsidRDefault="00F244BA" w:rsidP="00824388">
      <w:pPr>
        <w:rPr>
          <w:szCs w:val="20"/>
          <w:lang w:val="sv-SE"/>
        </w:rPr>
      </w:pPr>
      <w:r w:rsidRPr="00F244BA">
        <w:rPr>
          <w:szCs w:val="20"/>
          <w:lang w:val="sv-SE"/>
        </w:rPr>
        <w:t>Sörj för god ventilation under applicering. Undvik kontakt med huden och ögonen. Vid kontakt med ögonen, spola genast med mycket vatten och kontakta l</w:t>
      </w:r>
      <w:r w:rsidR="00F25320">
        <w:rPr>
          <w:szCs w:val="20"/>
          <w:lang w:val="sv-SE"/>
        </w:rPr>
        <w:t>äkare. Mycket brandfarlig, håll förpackningen</w:t>
      </w:r>
      <w:r w:rsidRPr="00F244BA">
        <w:rPr>
          <w:szCs w:val="20"/>
          <w:lang w:val="sv-SE"/>
        </w:rPr>
        <w:t xml:space="preserve"> borta från antändningskällor, öppen eld och rök inte i närheten av produkten. Förvaras oåtkomligt för barn. Mer information finns på produkt säkerhetsdatablad (SDS).</w:t>
      </w:r>
    </w:p>
    <w:p w:rsidR="00F244BA" w:rsidRPr="00F244BA" w:rsidRDefault="00F244BA" w:rsidP="00824388">
      <w:pPr>
        <w:rPr>
          <w:lang w:val="sv-SE"/>
        </w:rPr>
      </w:pPr>
    </w:p>
    <w:p w:rsidR="00F25320" w:rsidRDefault="00F25320" w:rsidP="00824388">
      <w:pPr>
        <w:contextualSpacing/>
        <w:rPr>
          <w:b/>
          <w:sz w:val="24"/>
          <w:lang w:val="en-GB"/>
        </w:rPr>
      </w:pPr>
      <w:proofErr w:type="spellStart"/>
      <w:r w:rsidRPr="00F25320">
        <w:rPr>
          <w:b/>
          <w:sz w:val="24"/>
          <w:lang w:val="en-GB"/>
        </w:rPr>
        <w:t>Avfallshantering</w:t>
      </w:r>
      <w:proofErr w:type="spellEnd"/>
    </w:p>
    <w:p w:rsidR="00F25320" w:rsidRDefault="00F25320" w:rsidP="00824388">
      <w:pPr>
        <w:contextualSpacing/>
        <w:rPr>
          <w:b/>
          <w:sz w:val="24"/>
          <w:lang w:val="en-GB"/>
        </w:rPr>
      </w:pPr>
    </w:p>
    <w:p w:rsidR="00824388" w:rsidRDefault="00F25320" w:rsidP="00824388">
      <w:pPr>
        <w:rPr>
          <w:szCs w:val="20"/>
          <w:lang w:val="sv-SE"/>
        </w:rPr>
      </w:pPr>
      <w:r>
        <w:rPr>
          <w:szCs w:val="20"/>
          <w:lang w:val="sv-SE"/>
        </w:rPr>
        <w:t>Töm förpackningen helt</w:t>
      </w:r>
      <w:r w:rsidRPr="00F25320">
        <w:rPr>
          <w:szCs w:val="20"/>
          <w:lang w:val="sv-SE"/>
        </w:rPr>
        <w:t xml:space="preserve"> och </w:t>
      </w:r>
      <w:r>
        <w:rPr>
          <w:szCs w:val="20"/>
          <w:lang w:val="sv-SE"/>
        </w:rPr>
        <w:t>släng enligt lokala föreskrifter</w:t>
      </w:r>
      <w:r w:rsidRPr="00F25320">
        <w:rPr>
          <w:szCs w:val="20"/>
          <w:lang w:val="sv-SE"/>
        </w:rPr>
        <w:t>.</w:t>
      </w:r>
    </w:p>
    <w:p w:rsidR="00F25320" w:rsidRPr="00F25320" w:rsidRDefault="00F25320" w:rsidP="00824388">
      <w:pPr>
        <w:rPr>
          <w:lang w:val="sv-SE"/>
        </w:rPr>
      </w:pPr>
    </w:p>
    <w:p w:rsidR="00824388" w:rsidRPr="00F25320" w:rsidRDefault="00F25320" w:rsidP="00F25320">
      <w:pPr>
        <w:rPr>
          <w:lang w:val="sv-SE"/>
        </w:rPr>
      </w:pPr>
      <w:proofErr w:type="gramStart"/>
      <w:r w:rsidRPr="00F25320">
        <w:rPr>
          <w:b/>
          <w:lang w:val="sv-SE"/>
        </w:rPr>
        <w:t>Notering</w:t>
      </w:r>
      <w:r w:rsidR="00824388" w:rsidRPr="00F25320">
        <w:rPr>
          <w:b/>
          <w:lang w:val="sv-SE"/>
        </w:rPr>
        <w:t xml:space="preserve">: </w:t>
      </w:r>
      <w:r w:rsidR="00824388" w:rsidRPr="00F25320">
        <w:rPr>
          <w:rFonts w:eastAsia="Calibri"/>
          <w:szCs w:val="20"/>
          <w:vertAlign w:val="superscript"/>
          <w:lang w:val="sv-SE"/>
        </w:rPr>
        <w:t xml:space="preserve"> </w:t>
      </w:r>
      <w:r w:rsidRPr="00F25320">
        <w:rPr>
          <w:szCs w:val="20"/>
          <w:lang w:val="sv-SE"/>
        </w:rPr>
        <w:t>Instruktionerna</w:t>
      </w:r>
      <w:proofErr w:type="gramEnd"/>
      <w:r w:rsidRPr="00F25320">
        <w:rPr>
          <w:szCs w:val="20"/>
          <w:lang w:val="sv-SE"/>
        </w:rPr>
        <w:t xml:space="preserve"> i denna dokumentation är baserade på tester som utförts av tillverkaren och presenteras i god tro. På grund av variationer i material och </w:t>
      </w:r>
      <w:r>
        <w:rPr>
          <w:szCs w:val="20"/>
          <w:lang w:val="sv-SE"/>
        </w:rPr>
        <w:t>underlag</w:t>
      </w:r>
      <w:r w:rsidRPr="00F25320">
        <w:rPr>
          <w:szCs w:val="20"/>
          <w:lang w:val="sv-SE"/>
        </w:rPr>
        <w:t xml:space="preserve"> samt de olika användningsmöjligheter som ligger utanför vår kontroll, är tillverkaren inte ansvarig för de resultat som uppnåtts. I varje fall är det rekommenderat att testa produkternas lämplighet på platsen för </w:t>
      </w:r>
      <w:r>
        <w:rPr>
          <w:szCs w:val="20"/>
          <w:lang w:val="sv-SE"/>
        </w:rPr>
        <w:t>applicering</w:t>
      </w:r>
      <w:r w:rsidRPr="00F25320">
        <w:rPr>
          <w:szCs w:val="20"/>
          <w:lang w:val="sv-SE"/>
        </w:rPr>
        <w:t>.</w:t>
      </w:r>
      <w:r w:rsidR="00824388" w:rsidRPr="00F25320">
        <w:rPr>
          <w:sz w:val="16"/>
          <w:lang w:val="sv-SE"/>
        </w:rPr>
        <w:t xml:space="preserve"> </w:t>
      </w:r>
    </w:p>
    <w:p w:rsidR="00824388" w:rsidRPr="00F25320" w:rsidRDefault="00824388" w:rsidP="00824388">
      <w:pPr>
        <w:rPr>
          <w:lang w:val="sv-SE"/>
        </w:rPr>
      </w:pPr>
    </w:p>
    <w:p w:rsidR="00824388" w:rsidRPr="00F25320" w:rsidRDefault="00824388" w:rsidP="00824388">
      <w:pPr>
        <w:rPr>
          <w:lang w:val="sv-SE"/>
        </w:rPr>
      </w:pPr>
    </w:p>
    <w:p w:rsidR="0082437A" w:rsidRPr="00F25320" w:rsidRDefault="0082437A">
      <w:pPr>
        <w:rPr>
          <w:lang w:val="sv-SE"/>
        </w:rPr>
      </w:pPr>
    </w:p>
    <w:sectPr w:rsidR="0082437A" w:rsidRPr="00F25320" w:rsidSect="00AC4391">
      <w:headerReference w:type="default" r:id="rId4"/>
      <w:footerReference w:type="default" r:id="rId5"/>
      <w:pgSz w:w="11899" w:h="16838"/>
      <w:pgMar w:top="2381" w:right="700" w:bottom="993" w:left="1701" w:header="708" w:footer="977"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Y="703"/>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BF"/>
    </w:tblPr>
    <w:tblGrid>
      <w:gridCol w:w="1534"/>
      <w:gridCol w:w="2543"/>
      <w:gridCol w:w="2410"/>
      <w:gridCol w:w="2028"/>
    </w:tblGrid>
    <w:tr w:rsidR="008438F3" w:rsidRPr="00A60BB0" w:rsidTr="00C43A2C">
      <w:trPr>
        <w:trHeight w:val="128"/>
      </w:trPr>
      <w:tc>
        <w:tcPr>
          <w:tcW w:w="1534" w:type="dxa"/>
          <w:vAlign w:val="center"/>
        </w:tcPr>
        <w:p w:rsidR="008438F3" w:rsidRPr="00A60BB0" w:rsidRDefault="00F57331" w:rsidP="00C43A2C">
          <w:pPr>
            <w:pStyle w:val="Sidfot"/>
            <w:rPr>
              <w:rFonts w:ascii="Verdana" w:hAnsi="Verdana"/>
              <w:b/>
              <w:sz w:val="16"/>
            </w:rPr>
          </w:pPr>
        </w:p>
      </w:tc>
      <w:tc>
        <w:tcPr>
          <w:tcW w:w="2543" w:type="dxa"/>
          <w:vAlign w:val="center"/>
        </w:tcPr>
        <w:p w:rsidR="008438F3" w:rsidRPr="00A60BB0" w:rsidRDefault="00F57331" w:rsidP="00C43A2C">
          <w:pPr>
            <w:pStyle w:val="Sidfot"/>
            <w:rPr>
              <w:rFonts w:ascii="Verdana" w:hAnsi="Verdana"/>
              <w:sz w:val="16"/>
            </w:rPr>
          </w:pPr>
        </w:p>
      </w:tc>
      <w:tc>
        <w:tcPr>
          <w:tcW w:w="4438" w:type="dxa"/>
          <w:gridSpan w:val="2"/>
          <w:vAlign w:val="center"/>
        </w:tcPr>
        <w:p w:rsidR="008438F3" w:rsidRPr="00A60BB0" w:rsidRDefault="00F57331" w:rsidP="00C43A2C">
          <w:pPr>
            <w:pStyle w:val="Sidfot"/>
            <w:rPr>
              <w:rFonts w:ascii="Verdana" w:hAnsi="Verdana"/>
              <w:sz w:val="16"/>
            </w:rPr>
          </w:pPr>
        </w:p>
      </w:tc>
    </w:tr>
    <w:tr w:rsidR="008438F3" w:rsidRPr="00A60BB0" w:rsidTr="00C43A2C">
      <w:trPr>
        <w:gridAfter w:val="1"/>
        <w:wAfter w:w="2028" w:type="dxa"/>
        <w:trHeight w:val="228"/>
      </w:trPr>
      <w:tc>
        <w:tcPr>
          <w:tcW w:w="1534" w:type="dxa"/>
          <w:vAlign w:val="center"/>
        </w:tcPr>
        <w:p w:rsidR="008438F3" w:rsidRPr="00A60BB0" w:rsidRDefault="00F57331" w:rsidP="00C43A2C">
          <w:pPr>
            <w:pStyle w:val="Sidfot"/>
            <w:rPr>
              <w:rFonts w:ascii="Verdana" w:hAnsi="Verdana"/>
              <w:sz w:val="14"/>
            </w:rPr>
          </w:pPr>
        </w:p>
      </w:tc>
      <w:tc>
        <w:tcPr>
          <w:tcW w:w="2543" w:type="dxa"/>
          <w:vAlign w:val="center"/>
        </w:tcPr>
        <w:p w:rsidR="008438F3" w:rsidRPr="00A60BB0" w:rsidRDefault="00F57331" w:rsidP="00C43A2C">
          <w:pPr>
            <w:pStyle w:val="Sidfot"/>
            <w:rPr>
              <w:rFonts w:ascii="Times New Roman" w:hAnsi="Times New Roman"/>
              <w:sz w:val="14"/>
            </w:rPr>
          </w:pPr>
        </w:p>
      </w:tc>
      <w:tc>
        <w:tcPr>
          <w:tcW w:w="2410" w:type="dxa"/>
          <w:vAlign w:val="center"/>
        </w:tcPr>
        <w:p w:rsidR="008438F3" w:rsidRPr="00A60BB0" w:rsidRDefault="00F57331" w:rsidP="00C43A2C">
          <w:pPr>
            <w:pStyle w:val="Sidfot"/>
            <w:rPr>
              <w:rFonts w:ascii="Verdana" w:hAnsi="Verdana"/>
              <w:sz w:val="14"/>
            </w:rPr>
          </w:pPr>
        </w:p>
      </w:tc>
    </w:tr>
    <w:tr w:rsidR="008438F3" w:rsidRPr="00A60BB0" w:rsidTr="00C43A2C">
      <w:trPr>
        <w:gridAfter w:val="1"/>
        <w:wAfter w:w="2028" w:type="dxa"/>
        <w:trHeight w:val="171"/>
      </w:trPr>
      <w:tc>
        <w:tcPr>
          <w:tcW w:w="1534" w:type="dxa"/>
          <w:vAlign w:val="center"/>
        </w:tcPr>
        <w:p w:rsidR="008438F3" w:rsidRPr="00A60BB0" w:rsidRDefault="00F57331" w:rsidP="00C43A2C">
          <w:pPr>
            <w:pStyle w:val="Sidfot"/>
            <w:rPr>
              <w:rFonts w:ascii="Verdana" w:hAnsi="Verdana"/>
              <w:sz w:val="14"/>
            </w:rPr>
          </w:pPr>
        </w:p>
      </w:tc>
      <w:tc>
        <w:tcPr>
          <w:tcW w:w="2543" w:type="dxa"/>
          <w:vAlign w:val="center"/>
        </w:tcPr>
        <w:p w:rsidR="008438F3" w:rsidRPr="00A60BB0" w:rsidRDefault="00F57331" w:rsidP="00C43A2C">
          <w:pPr>
            <w:pStyle w:val="Sidfot"/>
            <w:rPr>
              <w:rFonts w:ascii="Times New Roman" w:hAnsi="Times New Roman"/>
              <w:sz w:val="14"/>
            </w:rPr>
          </w:pPr>
        </w:p>
      </w:tc>
      <w:tc>
        <w:tcPr>
          <w:tcW w:w="2410" w:type="dxa"/>
          <w:vAlign w:val="center"/>
        </w:tcPr>
        <w:p w:rsidR="008438F3" w:rsidRPr="00A60BB0" w:rsidRDefault="00F57331" w:rsidP="00C43A2C">
          <w:pPr>
            <w:pStyle w:val="Sidfot"/>
            <w:rPr>
              <w:rFonts w:ascii="Verdana" w:hAnsi="Verdana"/>
              <w:sz w:val="14"/>
            </w:rPr>
          </w:pPr>
        </w:p>
      </w:tc>
    </w:tr>
    <w:tr w:rsidR="008438F3" w:rsidRPr="00A60BB0" w:rsidTr="00C43A2C">
      <w:trPr>
        <w:gridAfter w:val="1"/>
        <w:wAfter w:w="2028" w:type="dxa"/>
        <w:trHeight w:val="228"/>
      </w:trPr>
      <w:tc>
        <w:tcPr>
          <w:tcW w:w="1534" w:type="dxa"/>
          <w:vAlign w:val="center"/>
        </w:tcPr>
        <w:p w:rsidR="008438F3" w:rsidRPr="00A60BB0" w:rsidRDefault="00F57331" w:rsidP="00C43A2C">
          <w:pPr>
            <w:pStyle w:val="Sidfot"/>
            <w:rPr>
              <w:rFonts w:ascii="Verdana" w:hAnsi="Verdana"/>
              <w:sz w:val="14"/>
            </w:rPr>
          </w:pPr>
        </w:p>
      </w:tc>
      <w:tc>
        <w:tcPr>
          <w:tcW w:w="2543" w:type="dxa"/>
          <w:vAlign w:val="center"/>
        </w:tcPr>
        <w:p w:rsidR="008438F3" w:rsidRPr="00A60BB0" w:rsidRDefault="00F57331" w:rsidP="00C43A2C">
          <w:pPr>
            <w:pStyle w:val="Sidfot"/>
            <w:rPr>
              <w:rFonts w:ascii="Verdana" w:hAnsi="Verdana"/>
              <w:sz w:val="14"/>
            </w:rPr>
          </w:pPr>
        </w:p>
      </w:tc>
      <w:tc>
        <w:tcPr>
          <w:tcW w:w="2410" w:type="dxa"/>
          <w:vAlign w:val="center"/>
        </w:tcPr>
        <w:p w:rsidR="008438F3" w:rsidRPr="00A60BB0" w:rsidRDefault="00F57331" w:rsidP="00C43A2C">
          <w:pPr>
            <w:pStyle w:val="Sidfot"/>
            <w:rPr>
              <w:rFonts w:ascii="Verdana" w:hAnsi="Verdana"/>
              <w:sz w:val="14"/>
            </w:rPr>
          </w:pPr>
        </w:p>
      </w:tc>
    </w:tr>
  </w:tbl>
  <w:p w:rsidR="008438F3" w:rsidRPr="009D45B4" w:rsidRDefault="00F57331">
    <w:pPr>
      <w:pStyle w:val="Sidfot"/>
      <w:rPr>
        <w:rFonts w:ascii="Times New Roman" w:hAnsi="Times New Roman"/>
        <w:sz w:val="16"/>
      </w:rPr>
    </w:pPr>
  </w:p>
  <w:p w:rsidR="008438F3" w:rsidRDefault="00F57331"/>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74C" w:rsidRDefault="00F57331" w:rsidP="00AC4391">
    <w:pPr>
      <w:pStyle w:val="Sidhuvud"/>
      <w:tabs>
        <w:tab w:val="left" w:pos="301"/>
        <w:tab w:val="right" w:pos="9498"/>
      </w:tabs>
      <w:rPr>
        <w:rFonts w:cs="Arial"/>
        <w:sz w:val="16"/>
      </w:rPr>
    </w:pPr>
  </w:p>
  <w:p w:rsidR="008438F3" w:rsidRPr="00964119" w:rsidRDefault="00F57331" w:rsidP="00AC4391">
    <w:pPr>
      <w:pStyle w:val="Sidhuvud"/>
      <w:tabs>
        <w:tab w:val="left" w:pos="301"/>
        <w:tab w:val="right" w:pos="9498"/>
      </w:tabs>
      <w:rPr>
        <w:rFonts w:cs="Arial"/>
      </w:rPr>
    </w:pPr>
    <w:r w:rsidRPr="00964119">
      <w:rPr>
        <w:rFonts w:cs="Arial"/>
      </w:rPr>
      <w:tab/>
    </w:r>
    <w:r w:rsidRPr="00964119">
      <w:rPr>
        <w:rFonts w:cs="Arial"/>
        <w:lang w:val="ru-RU"/>
      </w:rPr>
      <w:t xml:space="preserve"> </w:t>
    </w:r>
    <w:r w:rsidRPr="00964119">
      <w:rPr>
        <w:rFonts w:cs="Arial"/>
        <w:lang w:val="ru-RU"/>
      </w:rPr>
      <w:tab/>
    </w:r>
    <w:r w:rsidRPr="00964119">
      <w:rPr>
        <w:rFonts w:cs="Arial"/>
        <w:lang w:val="ru-RU"/>
      </w:rPr>
      <w:tab/>
    </w:r>
    <w:r w:rsidRPr="00964119">
      <w:rPr>
        <w:rFonts w:cs="Arial"/>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1304"/>
  <w:hyphenationZone w:val="425"/>
  <w:characterSpacingControl w:val="doNotCompress"/>
  <w:compat/>
  <w:rsids>
    <w:rsidRoot w:val="00824388"/>
    <w:rsid w:val="00001091"/>
    <w:rsid w:val="00001DED"/>
    <w:rsid w:val="000103E2"/>
    <w:rsid w:val="00015B5C"/>
    <w:rsid w:val="0001718C"/>
    <w:rsid w:val="00020478"/>
    <w:rsid w:val="000204FC"/>
    <w:rsid w:val="00021160"/>
    <w:rsid w:val="000246BD"/>
    <w:rsid w:val="00024789"/>
    <w:rsid w:val="0002794B"/>
    <w:rsid w:val="0003089B"/>
    <w:rsid w:val="00032139"/>
    <w:rsid w:val="00033D21"/>
    <w:rsid w:val="000347D8"/>
    <w:rsid w:val="00034C45"/>
    <w:rsid w:val="000351EC"/>
    <w:rsid w:val="00035A8C"/>
    <w:rsid w:val="00035C55"/>
    <w:rsid w:val="000368FF"/>
    <w:rsid w:val="00044368"/>
    <w:rsid w:val="00051E8A"/>
    <w:rsid w:val="00051EA3"/>
    <w:rsid w:val="0005318D"/>
    <w:rsid w:val="00054968"/>
    <w:rsid w:val="00060897"/>
    <w:rsid w:val="000611D0"/>
    <w:rsid w:val="00061729"/>
    <w:rsid w:val="00061F2F"/>
    <w:rsid w:val="00063536"/>
    <w:rsid w:val="0006451D"/>
    <w:rsid w:val="00073003"/>
    <w:rsid w:val="00073108"/>
    <w:rsid w:val="000734A7"/>
    <w:rsid w:val="00073A9A"/>
    <w:rsid w:val="000756A0"/>
    <w:rsid w:val="000820D5"/>
    <w:rsid w:val="00086583"/>
    <w:rsid w:val="00090508"/>
    <w:rsid w:val="00091EA2"/>
    <w:rsid w:val="00092B78"/>
    <w:rsid w:val="00093145"/>
    <w:rsid w:val="000972C4"/>
    <w:rsid w:val="000976C4"/>
    <w:rsid w:val="000A1283"/>
    <w:rsid w:val="000A671A"/>
    <w:rsid w:val="000B0C4C"/>
    <w:rsid w:val="000B149C"/>
    <w:rsid w:val="000B1933"/>
    <w:rsid w:val="000B4323"/>
    <w:rsid w:val="000C0CE0"/>
    <w:rsid w:val="000D3A7D"/>
    <w:rsid w:val="000D4B3B"/>
    <w:rsid w:val="000E1437"/>
    <w:rsid w:val="000E1B38"/>
    <w:rsid w:val="000E47F8"/>
    <w:rsid w:val="000E6964"/>
    <w:rsid w:val="000E6E6C"/>
    <w:rsid w:val="000E7285"/>
    <w:rsid w:val="000E7CAE"/>
    <w:rsid w:val="000F2D2E"/>
    <w:rsid w:val="000F472E"/>
    <w:rsid w:val="000F5233"/>
    <w:rsid w:val="000F5BE2"/>
    <w:rsid w:val="000F6543"/>
    <w:rsid w:val="001022EA"/>
    <w:rsid w:val="00104A91"/>
    <w:rsid w:val="00112837"/>
    <w:rsid w:val="00112B9E"/>
    <w:rsid w:val="0011494B"/>
    <w:rsid w:val="00116CF7"/>
    <w:rsid w:val="00123E23"/>
    <w:rsid w:val="00127B05"/>
    <w:rsid w:val="0013340E"/>
    <w:rsid w:val="001337FA"/>
    <w:rsid w:val="001350FD"/>
    <w:rsid w:val="001364EC"/>
    <w:rsid w:val="00137B73"/>
    <w:rsid w:val="00141AE1"/>
    <w:rsid w:val="00142D12"/>
    <w:rsid w:val="00144E70"/>
    <w:rsid w:val="001456AB"/>
    <w:rsid w:val="00145FEB"/>
    <w:rsid w:val="0015590C"/>
    <w:rsid w:val="001606F7"/>
    <w:rsid w:val="001624E4"/>
    <w:rsid w:val="00162B8B"/>
    <w:rsid w:val="0016302F"/>
    <w:rsid w:val="00165432"/>
    <w:rsid w:val="001659C9"/>
    <w:rsid w:val="001670B2"/>
    <w:rsid w:val="00167B5B"/>
    <w:rsid w:val="00170562"/>
    <w:rsid w:val="00173932"/>
    <w:rsid w:val="00176332"/>
    <w:rsid w:val="00176BBD"/>
    <w:rsid w:val="0017742F"/>
    <w:rsid w:val="00183A4C"/>
    <w:rsid w:val="00183ED8"/>
    <w:rsid w:val="001866E7"/>
    <w:rsid w:val="00187BCC"/>
    <w:rsid w:val="0019110A"/>
    <w:rsid w:val="001937A7"/>
    <w:rsid w:val="001A0F9C"/>
    <w:rsid w:val="001A12E8"/>
    <w:rsid w:val="001A3FC5"/>
    <w:rsid w:val="001A4E58"/>
    <w:rsid w:val="001A59C9"/>
    <w:rsid w:val="001A6374"/>
    <w:rsid w:val="001A7C67"/>
    <w:rsid w:val="001B053A"/>
    <w:rsid w:val="001B1DC7"/>
    <w:rsid w:val="001B2B94"/>
    <w:rsid w:val="001B37DD"/>
    <w:rsid w:val="001B4346"/>
    <w:rsid w:val="001B4443"/>
    <w:rsid w:val="001B4A73"/>
    <w:rsid w:val="001B4AC4"/>
    <w:rsid w:val="001B6165"/>
    <w:rsid w:val="001C01A0"/>
    <w:rsid w:val="001C27CB"/>
    <w:rsid w:val="001C2A2D"/>
    <w:rsid w:val="001C321C"/>
    <w:rsid w:val="001D1FB8"/>
    <w:rsid w:val="001D3884"/>
    <w:rsid w:val="001D4935"/>
    <w:rsid w:val="001D6FC9"/>
    <w:rsid w:val="001E02BF"/>
    <w:rsid w:val="001E4F7E"/>
    <w:rsid w:val="001E7547"/>
    <w:rsid w:val="001F05CE"/>
    <w:rsid w:val="001F1DF5"/>
    <w:rsid w:val="001F288D"/>
    <w:rsid w:val="001F2A0C"/>
    <w:rsid w:val="001F374E"/>
    <w:rsid w:val="002008E6"/>
    <w:rsid w:val="00203375"/>
    <w:rsid w:val="0020338C"/>
    <w:rsid w:val="00203D07"/>
    <w:rsid w:val="00204943"/>
    <w:rsid w:val="00206282"/>
    <w:rsid w:val="00211B37"/>
    <w:rsid w:val="002137BF"/>
    <w:rsid w:val="00213FCC"/>
    <w:rsid w:val="002140EB"/>
    <w:rsid w:val="00214FEC"/>
    <w:rsid w:val="00215564"/>
    <w:rsid w:val="00215739"/>
    <w:rsid w:val="00215DE1"/>
    <w:rsid w:val="002161C6"/>
    <w:rsid w:val="002173E0"/>
    <w:rsid w:val="00217A2F"/>
    <w:rsid w:val="0022237E"/>
    <w:rsid w:val="00223B4B"/>
    <w:rsid w:val="002259F8"/>
    <w:rsid w:val="00225D9F"/>
    <w:rsid w:val="00231AEE"/>
    <w:rsid w:val="00233C5A"/>
    <w:rsid w:val="002365EF"/>
    <w:rsid w:val="00241642"/>
    <w:rsid w:val="002429B8"/>
    <w:rsid w:val="00244FA1"/>
    <w:rsid w:val="00247856"/>
    <w:rsid w:val="002504AB"/>
    <w:rsid w:val="002505EE"/>
    <w:rsid w:val="00253975"/>
    <w:rsid w:val="00253BED"/>
    <w:rsid w:val="00254A29"/>
    <w:rsid w:val="00255F8C"/>
    <w:rsid w:val="00262C76"/>
    <w:rsid w:val="00265344"/>
    <w:rsid w:val="00272376"/>
    <w:rsid w:val="002760D0"/>
    <w:rsid w:val="00276C3E"/>
    <w:rsid w:val="00281DC4"/>
    <w:rsid w:val="00283435"/>
    <w:rsid w:val="00283D03"/>
    <w:rsid w:val="0028472F"/>
    <w:rsid w:val="00286B9A"/>
    <w:rsid w:val="002901CC"/>
    <w:rsid w:val="00291368"/>
    <w:rsid w:val="00292C77"/>
    <w:rsid w:val="00296740"/>
    <w:rsid w:val="002968C2"/>
    <w:rsid w:val="00297E6B"/>
    <w:rsid w:val="002A1274"/>
    <w:rsid w:val="002A1DD4"/>
    <w:rsid w:val="002A256E"/>
    <w:rsid w:val="002A2AFC"/>
    <w:rsid w:val="002A2DC8"/>
    <w:rsid w:val="002A4643"/>
    <w:rsid w:val="002A51D2"/>
    <w:rsid w:val="002B03D2"/>
    <w:rsid w:val="002B1F8A"/>
    <w:rsid w:val="002B219E"/>
    <w:rsid w:val="002B4965"/>
    <w:rsid w:val="002B5900"/>
    <w:rsid w:val="002B693C"/>
    <w:rsid w:val="002C0570"/>
    <w:rsid w:val="002C0620"/>
    <w:rsid w:val="002C1897"/>
    <w:rsid w:val="002C5F80"/>
    <w:rsid w:val="002C6194"/>
    <w:rsid w:val="002C67CB"/>
    <w:rsid w:val="002C6DC0"/>
    <w:rsid w:val="002D1729"/>
    <w:rsid w:val="002D3B6A"/>
    <w:rsid w:val="002E0836"/>
    <w:rsid w:val="002E0F97"/>
    <w:rsid w:val="002E1494"/>
    <w:rsid w:val="002E2F77"/>
    <w:rsid w:val="002E7716"/>
    <w:rsid w:val="002F0112"/>
    <w:rsid w:val="002F0609"/>
    <w:rsid w:val="002F1B27"/>
    <w:rsid w:val="002F3BB6"/>
    <w:rsid w:val="002F3CB1"/>
    <w:rsid w:val="002F54A6"/>
    <w:rsid w:val="003001B8"/>
    <w:rsid w:val="00302020"/>
    <w:rsid w:val="00302663"/>
    <w:rsid w:val="00304EEE"/>
    <w:rsid w:val="00306266"/>
    <w:rsid w:val="003131F7"/>
    <w:rsid w:val="00313D1B"/>
    <w:rsid w:val="00316F20"/>
    <w:rsid w:val="003178E6"/>
    <w:rsid w:val="00321A81"/>
    <w:rsid w:val="0032256E"/>
    <w:rsid w:val="003229E7"/>
    <w:rsid w:val="0032530C"/>
    <w:rsid w:val="00326B82"/>
    <w:rsid w:val="00326C00"/>
    <w:rsid w:val="003365C6"/>
    <w:rsid w:val="00342E61"/>
    <w:rsid w:val="00344BB0"/>
    <w:rsid w:val="003563AA"/>
    <w:rsid w:val="00361959"/>
    <w:rsid w:val="00361C13"/>
    <w:rsid w:val="00362862"/>
    <w:rsid w:val="00364220"/>
    <w:rsid w:val="00366DF0"/>
    <w:rsid w:val="00366F5A"/>
    <w:rsid w:val="00367E74"/>
    <w:rsid w:val="00371245"/>
    <w:rsid w:val="00371732"/>
    <w:rsid w:val="00371BEB"/>
    <w:rsid w:val="00372B25"/>
    <w:rsid w:val="00377F43"/>
    <w:rsid w:val="00383F32"/>
    <w:rsid w:val="003840C4"/>
    <w:rsid w:val="00386128"/>
    <w:rsid w:val="00391BBB"/>
    <w:rsid w:val="00393844"/>
    <w:rsid w:val="0039387B"/>
    <w:rsid w:val="00395C3C"/>
    <w:rsid w:val="003A1559"/>
    <w:rsid w:val="003A1D91"/>
    <w:rsid w:val="003A3E4A"/>
    <w:rsid w:val="003A4771"/>
    <w:rsid w:val="003B29A4"/>
    <w:rsid w:val="003B2A71"/>
    <w:rsid w:val="003B382F"/>
    <w:rsid w:val="003B4F98"/>
    <w:rsid w:val="003B580D"/>
    <w:rsid w:val="003B675A"/>
    <w:rsid w:val="003C2D2A"/>
    <w:rsid w:val="003C377D"/>
    <w:rsid w:val="003C735C"/>
    <w:rsid w:val="003C7A30"/>
    <w:rsid w:val="003D2C2D"/>
    <w:rsid w:val="003D35CF"/>
    <w:rsid w:val="003E03DA"/>
    <w:rsid w:val="003E1034"/>
    <w:rsid w:val="003E579C"/>
    <w:rsid w:val="003E6668"/>
    <w:rsid w:val="003F08A6"/>
    <w:rsid w:val="003F106A"/>
    <w:rsid w:val="003F3F27"/>
    <w:rsid w:val="003F4570"/>
    <w:rsid w:val="003F7514"/>
    <w:rsid w:val="00400C92"/>
    <w:rsid w:val="004069C9"/>
    <w:rsid w:val="004159EF"/>
    <w:rsid w:val="00416E3C"/>
    <w:rsid w:val="004171B5"/>
    <w:rsid w:val="004203A2"/>
    <w:rsid w:val="004270A5"/>
    <w:rsid w:val="00427A7E"/>
    <w:rsid w:val="0043191D"/>
    <w:rsid w:val="00431FB1"/>
    <w:rsid w:val="00434355"/>
    <w:rsid w:val="004353F7"/>
    <w:rsid w:val="00437754"/>
    <w:rsid w:val="0044295B"/>
    <w:rsid w:val="00443FFB"/>
    <w:rsid w:val="00446A34"/>
    <w:rsid w:val="00447654"/>
    <w:rsid w:val="00450699"/>
    <w:rsid w:val="00451796"/>
    <w:rsid w:val="004519A4"/>
    <w:rsid w:val="00453A23"/>
    <w:rsid w:val="004548F1"/>
    <w:rsid w:val="00457DB4"/>
    <w:rsid w:val="004600D3"/>
    <w:rsid w:val="00461381"/>
    <w:rsid w:val="00461AFB"/>
    <w:rsid w:val="00465CF8"/>
    <w:rsid w:val="004707AE"/>
    <w:rsid w:val="00472F6D"/>
    <w:rsid w:val="004751F2"/>
    <w:rsid w:val="00475628"/>
    <w:rsid w:val="00476A64"/>
    <w:rsid w:val="00482A9E"/>
    <w:rsid w:val="00483B4D"/>
    <w:rsid w:val="00485710"/>
    <w:rsid w:val="00490F82"/>
    <w:rsid w:val="004916E7"/>
    <w:rsid w:val="00492AB7"/>
    <w:rsid w:val="004930C3"/>
    <w:rsid w:val="004A564A"/>
    <w:rsid w:val="004A67AF"/>
    <w:rsid w:val="004A70DD"/>
    <w:rsid w:val="004A79FA"/>
    <w:rsid w:val="004B0B3D"/>
    <w:rsid w:val="004B2A04"/>
    <w:rsid w:val="004B56FD"/>
    <w:rsid w:val="004B596C"/>
    <w:rsid w:val="004B5F49"/>
    <w:rsid w:val="004C32F3"/>
    <w:rsid w:val="004C3BCA"/>
    <w:rsid w:val="004C4717"/>
    <w:rsid w:val="004C5FDD"/>
    <w:rsid w:val="004C62A8"/>
    <w:rsid w:val="004C667E"/>
    <w:rsid w:val="004D2327"/>
    <w:rsid w:val="004D38F5"/>
    <w:rsid w:val="004D4B02"/>
    <w:rsid w:val="004D73B0"/>
    <w:rsid w:val="004E4A1E"/>
    <w:rsid w:val="004E4B32"/>
    <w:rsid w:val="004E553D"/>
    <w:rsid w:val="004E569C"/>
    <w:rsid w:val="004E6995"/>
    <w:rsid w:val="004F0D97"/>
    <w:rsid w:val="004F1FEC"/>
    <w:rsid w:val="004F2936"/>
    <w:rsid w:val="004F5545"/>
    <w:rsid w:val="004F6A32"/>
    <w:rsid w:val="00501481"/>
    <w:rsid w:val="00503C6D"/>
    <w:rsid w:val="005123B8"/>
    <w:rsid w:val="00512F7B"/>
    <w:rsid w:val="00516CCD"/>
    <w:rsid w:val="00517E18"/>
    <w:rsid w:val="00523707"/>
    <w:rsid w:val="00523840"/>
    <w:rsid w:val="00524CE5"/>
    <w:rsid w:val="00525F65"/>
    <w:rsid w:val="00526A76"/>
    <w:rsid w:val="00530FAC"/>
    <w:rsid w:val="00532D57"/>
    <w:rsid w:val="00534454"/>
    <w:rsid w:val="00534668"/>
    <w:rsid w:val="00535301"/>
    <w:rsid w:val="0053564E"/>
    <w:rsid w:val="00537B29"/>
    <w:rsid w:val="005410B5"/>
    <w:rsid w:val="00541BFF"/>
    <w:rsid w:val="00542E82"/>
    <w:rsid w:val="005432E6"/>
    <w:rsid w:val="005435A2"/>
    <w:rsid w:val="00545621"/>
    <w:rsid w:val="005462FF"/>
    <w:rsid w:val="00547154"/>
    <w:rsid w:val="0054750A"/>
    <w:rsid w:val="00551585"/>
    <w:rsid w:val="005544F7"/>
    <w:rsid w:val="0055609D"/>
    <w:rsid w:val="00556306"/>
    <w:rsid w:val="005564DE"/>
    <w:rsid w:val="0055683D"/>
    <w:rsid w:val="00563074"/>
    <w:rsid w:val="005634BE"/>
    <w:rsid w:val="0056496A"/>
    <w:rsid w:val="005668EC"/>
    <w:rsid w:val="00571558"/>
    <w:rsid w:val="00572A15"/>
    <w:rsid w:val="00573F67"/>
    <w:rsid w:val="00574860"/>
    <w:rsid w:val="00574ADF"/>
    <w:rsid w:val="00577846"/>
    <w:rsid w:val="00582FB9"/>
    <w:rsid w:val="00583D50"/>
    <w:rsid w:val="00585D94"/>
    <w:rsid w:val="00586044"/>
    <w:rsid w:val="00597384"/>
    <w:rsid w:val="005A078C"/>
    <w:rsid w:val="005A30A8"/>
    <w:rsid w:val="005A4760"/>
    <w:rsid w:val="005A63E3"/>
    <w:rsid w:val="005A6661"/>
    <w:rsid w:val="005B0793"/>
    <w:rsid w:val="005B08EE"/>
    <w:rsid w:val="005B0A65"/>
    <w:rsid w:val="005B152A"/>
    <w:rsid w:val="005B1FDD"/>
    <w:rsid w:val="005B3EFE"/>
    <w:rsid w:val="005B6CB4"/>
    <w:rsid w:val="005B6CFD"/>
    <w:rsid w:val="005C201C"/>
    <w:rsid w:val="005C41ED"/>
    <w:rsid w:val="005C51E3"/>
    <w:rsid w:val="005C7A7C"/>
    <w:rsid w:val="005D459C"/>
    <w:rsid w:val="005D69B8"/>
    <w:rsid w:val="005E046F"/>
    <w:rsid w:val="005E23C1"/>
    <w:rsid w:val="005E47C1"/>
    <w:rsid w:val="005E4877"/>
    <w:rsid w:val="005F09E8"/>
    <w:rsid w:val="005F194B"/>
    <w:rsid w:val="005F27C9"/>
    <w:rsid w:val="005F50E3"/>
    <w:rsid w:val="005F7D60"/>
    <w:rsid w:val="00602437"/>
    <w:rsid w:val="00603003"/>
    <w:rsid w:val="006051A3"/>
    <w:rsid w:val="006076C6"/>
    <w:rsid w:val="00610D8C"/>
    <w:rsid w:val="0061726E"/>
    <w:rsid w:val="006177F4"/>
    <w:rsid w:val="00622B92"/>
    <w:rsid w:val="00622F84"/>
    <w:rsid w:val="00623566"/>
    <w:rsid w:val="00623A93"/>
    <w:rsid w:val="00627935"/>
    <w:rsid w:val="006279B2"/>
    <w:rsid w:val="00630031"/>
    <w:rsid w:val="00630FCA"/>
    <w:rsid w:val="00632A6B"/>
    <w:rsid w:val="00633437"/>
    <w:rsid w:val="00633E1B"/>
    <w:rsid w:val="006370D3"/>
    <w:rsid w:val="00637304"/>
    <w:rsid w:val="006401AC"/>
    <w:rsid w:val="00642514"/>
    <w:rsid w:val="00642E4C"/>
    <w:rsid w:val="006448AB"/>
    <w:rsid w:val="00645DDD"/>
    <w:rsid w:val="00646ED1"/>
    <w:rsid w:val="00647FB1"/>
    <w:rsid w:val="00650AA2"/>
    <w:rsid w:val="00650D09"/>
    <w:rsid w:val="00651EAB"/>
    <w:rsid w:val="00655290"/>
    <w:rsid w:val="00660122"/>
    <w:rsid w:val="006624FF"/>
    <w:rsid w:val="0066265A"/>
    <w:rsid w:val="0066524F"/>
    <w:rsid w:val="0067287D"/>
    <w:rsid w:val="00674E6D"/>
    <w:rsid w:val="00676617"/>
    <w:rsid w:val="006804AB"/>
    <w:rsid w:val="006811F8"/>
    <w:rsid w:val="006818C8"/>
    <w:rsid w:val="00681A49"/>
    <w:rsid w:val="00687026"/>
    <w:rsid w:val="00687D17"/>
    <w:rsid w:val="006913BF"/>
    <w:rsid w:val="00691D44"/>
    <w:rsid w:val="00692C30"/>
    <w:rsid w:val="00694C6A"/>
    <w:rsid w:val="00697A28"/>
    <w:rsid w:val="00697D80"/>
    <w:rsid w:val="006A3272"/>
    <w:rsid w:val="006A451F"/>
    <w:rsid w:val="006A71FA"/>
    <w:rsid w:val="006A7D0D"/>
    <w:rsid w:val="006B11DD"/>
    <w:rsid w:val="006B3ED7"/>
    <w:rsid w:val="006B5422"/>
    <w:rsid w:val="006B5A14"/>
    <w:rsid w:val="006B629D"/>
    <w:rsid w:val="006B6B0C"/>
    <w:rsid w:val="006B6B34"/>
    <w:rsid w:val="006C1C22"/>
    <w:rsid w:val="006C3B79"/>
    <w:rsid w:val="006C510A"/>
    <w:rsid w:val="006C536A"/>
    <w:rsid w:val="006C63EC"/>
    <w:rsid w:val="006D02B9"/>
    <w:rsid w:val="006D1893"/>
    <w:rsid w:val="006D3D41"/>
    <w:rsid w:val="006D508E"/>
    <w:rsid w:val="006D56E4"/>
    <w:rsid w:val="006E3288"/>
    <w:rsid w:val="006E3E9F"/>
    <w:rsid w:val="006E58BC"/>
    <w:rsid w:val="006E5F24"/>
    <w:rsid w:val="006E67BE"/>
    <w:rsid w:val="006E6D69"/>
    <w:rsid w:val="006F069D"/>
    <w:rsid w:val="006F15AD"/>
    <w:rsid w:val="006F3968"/>
    <w:rsid w:val="00700A61"/>
    <w:rsid w:val="00701454"/>
    <w:rsid w:val="00701F60"/>
    <w:rsid w:val="00702DDE"/>
    <w:rsid w:val="0070446F"/>
    <w:rsid w:val="00714988"/>
    <w:rsid w:val="00715487"/>
    <w:rsid w:val="00716646"/>
    <w:rsid w:val="00722992"/>
    <w:rsid w:val="0072429B"/>
    <w:rsid w:val="00725769"/>
    <w:rsid w:val="00732B28"/>
    <w:rsid w:val="00736C13"/>
    <w:rsid w:val="00737B0E"/>
    <w:rsid w:val="00737FB6"/>
    <w:rsid w:val="0074101E"/>
    <w:rsid w:val="00741B85"/>
    <w:rsid w:val="00743CD6"/>
    <w:rsid w:val="0074474A"/>
    <w:rsid w:val="007461CA"/>
    <w:rsid w:val="00747EE3"/>
    <w:rsid w:val="0075448F"/>
    <w:rsid w:val="00754E23"/>
    <w:rsid w:val="0075779A"/>
    <w:rsid w:val="00760619"/>
    <w:rsid w:val="007624BD"/>
    <w:rsid w:val="00765A57"/>
    <w:rsid w:val="00766E01"/>
    <w:rsid w:val="007703F7"/>
    <w:rsid w:val="00774A55"/>
    <w:rsid w:val="00774E9A"/>
    <w:rsid w:val="007754C5"/>
    <w:rsid w:val="0077635A"/>
    <w:rsid w:val="00777C7B"/>
    <w:rsid w:val="007821A7"/>
    <w:rsid w:val="0078381F"/>
    <w:rsid w:val="00786761"/>
    <w:rsid w:val="007872AA"/>
    <w:rsid w:val="007875D5"/>
    <w:rsid w:val="007876F8"/>
    <w:rsid w:val="00791122"/>
    <w:rsid w:val="0079392A"/>
    <w:rsid w:val="007943FB"/>
    <w:rsid w:val="00794C25"/>
    <w:rsid w:val="00796261"/>
    <w:rsid w:val="007970B0"/>
    <w:rsid w:val="007A4FF0"/>
    <w:rsid w:val="007A6D3E"/>
    <w:rsid w:val="007A77DF"/>
    <w:rsid w:val="007B0742"/>
    <w:rsid w:val="007B07D1"/>
    <w:rsid w:val="007B4240"/>
    <w:rsid w:val="007B76FF"/>
    <w:rsid w:val="007B77F3"/>
    <w:rsid w:val="007C1ADE"/>
    <w:rsid w:val="007C33DE"/>
    <w:rsid w:val="007C43DD"/>
    <w:rsid w:val="007D0541"/>
    <w:rsid w:val="007D0E2D"/>
    <w:rsid w:val="007D287F"/>
    <w:rsid w:val="007D2FDD"/>
    <w:rsid w:val="007D41E2"/>
    <w:rsid w:val="007D6C44"/>
    <w:rsid w:val="007D6EC3"/>
    <w:rsid w:val="007E3BC6"/>
    <w:rsid w:val="007F014D"/>
    <w:rsid w:val="007F4012"/>
    <w:rsid w:val="007F45B6"/>
    <w:rsid w:val="007F500C"/>
    <w:rsid w:val="007F503D"/>
    <w:rsid w:val="007F6A3D"/>
    <w:rsid w:val="007F71FB"/>
    <w:rsid w:val="0080205C"/>
    <w:rsid w:val="00805DF4"/>
    <w:rsid w:val="00807474"/>
    <w:rsid w:val="00811A1E"/>
    <w:rsid w:val="00811A21"/>
    <w:rsid w:val="008129F2"/>
    <w:rsid w:val="00816ECB"/>
    <w:rsid w:val="00820420"/>
    <w:rsid w:val="008227E0"/>
    <w:rsid w:val="00823153"/>
    <w:rsid w:val="00824078"/>
    <w:rsid w:val="0082437A"/>
    <w:rsid w:val="00824388"/>
    <w:rsid w:val="008259A2"/>
    <w:rsid w:val="00825CEE"/>
    <w:rsid w:val="00825F1A"/>
    <w:rsid w:val="0082728C"/>
    <w:rsid w:val="008277BB"/>
    <w:rsid w:val="00827895"/>
    <w:rsid w:val="0083053A"/>
    <w:rsid w:val="00837CA6"/>
    <w:rsid w:val="00840396"/>
    <w:rsid w:val="00840B2D"/>
    <w:rsid w:val="0084123C"/>
    <w:rsid w:val="0085056D"/>
    <w:rsid w:val="008510B1"/>
    <w:rsid w:val="00851926"/>
    <w:rsid w:val="00854151"/>
    <w:rsid w:val="00857101"/>
    <w:rsid w:val="0086144A"/>
    <w:rsid w:val="00864429"/>
    <w:rsid w:val="008674AB"/>
    <w:rsid w:val="00867A7C"/>
    <w:rsid w:val="008708C3"/>
    <w:rsid w:val="00871946"/>
    <w:rsid w:val="008720CB"/>
    <w:rsid w:val="00872A5E"/>
    <w:rsid w:val="0087383F"/>
    <w:rsid w:val="00880291"/>
    <w:rsid w:val="008866C0"/>
    <w:rsid w:val="00887340"/>
    <w:rsid w:val="00890196"/>
    <w:rsid w:val="00891091"/>
    <w:rsid w:val="00893084"/>
    <w:rsid w:val="008966C7"/>
    <w:rsid w:val="008A009F"/>
    <w:rsid w:val="008A4C33"/>
    <w:rsid w:val="008A6226"/>
    <w:rsid w:val="008A7D18"/>
    <w:rsid w:val="008B3480"/>
    <w:rsid w:val="008C0073"/>
    <w:rsid w:val="008C4F59"/>
    <w:rsid w:val="008C50C9"/>
    <w:rsid w:val="008D0C01"/>
    <w:rsid w:val="008E0A81"/>
    <w:rsid w:val="008E2C2D"/>
    <w:rsid w:val="008E3E31"/>
    <w:rsid w:val="008E40F1"/>
    <w:rsid w:val="008E7DE8"/>
    <w:rsid w:val="008F125A"/>
    <w:rsid w:val="008F5115"/>
    <w:rsid w:val="008F6AD5"/>
    <w:rsid w:val="009007B1"/>
    <w:rsid w:val="009014F3"/>
    <w:rsid w:val="00901873"/>
    <w:rsid w:val="00902779"/>
    <w:rsid w:val="009030C2"/>
    <w:rsid w:val="00913712"/>
    <w:rsid w:val="0092002F"/>
    <w:rsid w:val="00925B64"/>
    <w:rsid w:val="009305D2"/>
    <w:rsid w:val="00937BE0"/>
    <w:rsid w:val="00940D56"/>
    <w:rsid w:val="00942FA4"/>
    <w:rsid w:val="00945C32"/>
    <w:rsid w:val="00946362"/>
    <w:rsid w:val="00950193"/>
    <w:rsid w:val="0095077C"/>
    <w:rsid w:val="00953CFE"/>
    <w:rsid w:val="009571C1"/>
    <w:rsid w:val="00957840"/>
    <w:rsid w:val="00965C90"/>
    <w:rsid w:val="00967B5F"/>
    <w:rsid w:val="00971385"/>
    <w:rsid w:val="00971E44"/>
    <w:rsid w:val="009740B2"/>
    <w:rsid w:val="00974C7B"/>
    <w:rsid w:val="00975987"/>
    <w:rsid w:val="00976670"/>
    <w:rsid w:val="00980321"/>
    <w:rsid w:val="0098162B"/>
    <w:rsid w:val="00983645"/>
    <w:rsid w:val="00985674"/>
    <w:rsid w:val="0099499F"/>
    <w:rsid w:val="00995CF7"/>
    <w:rsid w:val="009A0EE3"/>
    <w:rsid w:val="009A139A"/>
    <w:rsid w:val="009A1E8C"/>
    <w:rsid w:val="009A4522"/>
    <w:rsid w:val="009A569B"/>
    <w:rsid w:val="009A64B8"/>
    <w:rsid w:val="009A66EB"/>
    <w:rsid w:val="009A6F08"/>
    <w:rsid w:val="009A7D10"/>
    <w:rsid w:val="009B0802"/>
    <w:rsid w:val="009B0D77"/>
    <w:rsid w:val="009B1B33"/>
    <w:rsid w:val="009B44B8"/>
    <w:rsid w:val="009B6FD7"/>
    <w:rsid w:val="009B7F77"/>
    <w:rsid w:val="009C2347"/>
    <w:rsid w:val="009C419E"/>
    <w:rsid w:val="009C5A47"/>
    <w:rsid w:val="009C5DCD"/>
    <w:rsid w:val="009D03AC"/>
    <w:rsid w:val="009D3F2D"/>
    <w:rsid w:val="009D5972"/>
    <w:rsid w:val="009D5C8C"/>
    <w:rsid w:val="009E13B3"/>
    <w:rsid w:val="009E3E31"/>
    <w:rsid w:val="009E4FDF"/>
    <w:rsid w:val="009F1B96"/>
    <w:rsid w:val="009F52CE"/>
    <w:rsid w:val="009F70AA"/>
    <w:rsid w:val="00A00329"/>
    <w:rsid w:val="00A033B7"/>
    <w:rsid w:val="00A0552F"/>
    <w:rsid w:val="00A063DE"/>
    <w:rsid w:val="00A1196C"/>
    <w:rsid w:val="00A12A21"/>
    <w:rsid w:val="00A14062"/>
    <w:rsid w:val="00A1589A"/>
    <w:rsid w:val="00A16139"/>
    <w:rsid w:val="00A166ED"/>
    <w:rsid w:val="00A20437"/>
    <w:rsid w:val="00A220E5"/>
    <w:rsid w:val="00A2326B"/>
    <w:rsid w:val="00A23FB7"/>
    <w:rsid w:val="00A24866"/>
    <w:rsid w:val="00A24E39"/>
    <w:rsid w:val="00A26936"/>
    <w:rsid w:val="00A26D7D"/>
    <w:rsid w:val="00A272A1"/>
    <w:rsid w:val="00A36BBF"/>
    <w:rsid w:val="00A37177"/>
    <w:rsid w:val="00A43E3B"/>
    <w:rsid w:val="00A44F47"/>
    <w:rsid w:val="00A45962"/>
    <w:rsid w:val="00A4693D"/>
    <w:rsid w:val="00A51463"/>
    <w:rsid w:val="00A5490C"/>
    <w:rsid w:val="00A56A5C"/>
    <w:rsid w:val="00A625F7"/>
    <w:rsid w:val="00A651B4"/>
    <w:rsid w:val="00A65839"/>
    <w:rsid w:val="00A70C6C"/>
    <w:rsid w:val="00A7383B"/>
    <w:rsid w:val="00A7458A"/>
    <w:rsid w:val="00A749E4"/>
    <w:rsid w:val="00A752CD"/>
    <w:rsid w:val="00A76076"/>
    <w:rsid w:val="00A76193"/>
    <w:rsid w:val="00A76C0E"/>
    <w:rsid w:val="00A80947"/>
    <w:rsid w:val="00A81C18"/>
    <w:rsid w:val="00A82446"/>
    <w:rsid w:val="00A82D82"/>
    <w:rsid w:val="00A84A0B"/>
    <w:rsid w:val="00A8515E"/>
    <w:rsid w:val="00A860B4"/>
    <w:rsid w:val="00A90169"/>
    <w:rsid w:val="00A9067D"/>
    <w:rsid w:val="00A910F4"/>
    <w:rsid w:val="00A95916"/>
    <w:rsid w:val="00A96C29"/>
    <w:rsid w:val="00A96F56"/>
    <w:rsid w:val="00A9718C"/>
    <w:rsid w:val="00AA2571"/>
    <w:rsid w:val="00AA5D18"/>
    <w:rsid w:val="00AA5D45"/>
    <w:rsid w:val="00AA6735"/>
    <w:rsid w:val="00AB0EDA"/>
    <w:rsid w:val="00AB25B4"/>
    <w:rsid w:val="00AB4C99"/>
    <w:rsid w:val="00AB6635"/>
    <w:rsid w:val="00AB7FA2"/>
    <w:rsid w:val="00AC0EF0"/>
    <w:rsid w:val="00AC2823"/>
    <w:rsid w:val="00AC3B77"/>
    <w:rsid w:val="00AC3BDD"/>
    <w:rsid w:val="00AC5E5E"/>
    <w:rsid w:val="00AC7DE5"/>
    <w:rsid w:val="00AD1F2E"/>
    <w:rsid w:val="00AD2973"/>
    <w:rsid w:val="00AD5315"/>
    <w:rsid w:val="00AD6EE9"/>
    <w:rsid w:val="00AE1967"/>
    <w:rsid w:val="00AE2850"/>
    <w:rsid w:val="00AE432C"/>
    <w:rsid w:val="00AE6C4F"/>
    <w:rsid w:val="00AF0BFF"/>
    <w:rsid w:val="00AF1118"/>
    <w:rsid w:val="00AF22B3"/>
    <w:rsid w:val="00AF309F"/>
    <w:rsid w:val="00AF77C9"/>
    <w:rsid w:val="00AF796F"/>
    <w:rsid w:val="00B030A3"/>
    <w:rsid w:val="00B13D9B"/>
    <w:rsid w:val="00B145D9"/>
    <w:rsid w:val="00B2101D"/>
    <w:rsid w:val="00B22B11"/>
    <w:rsid w:val="00B245B8"/>
    <w:rsid w:val="00B32E5A"/>
    <w:rsid w:val="00B34463"/>
    <w:rsid w:val="00B34BAD"/>
    <w:rsid w:val="00B356D3"/>
    <w:rsid w:val="00B3589E"/>
    <w:rsid w:val="00B362B0"/>
    <w:rsid w:val="00B41AAE"/>
    <w:rsid w:val="00B45F57"/>
    <w:rsid w:val="00B46E50"/>
    <w:rsid w:val="00B470B5"/>
    <w:rsid w:val="00B50F33"/>
    <w:rsid w:val="00B5154E"/>
    <w:rsid w:val="00B519A7"/>
    <w:rsid w:val="00B553DF"/>
    <w:rsid w:val="00B55DAA"/>
    <w:rsid w:val="00B56504"/>
    <w:rsid w:val="00B57361"/>
    <w:rsid w:val="00B578C9"/>
    <w:rsid w:val="00B60205"/>
    <w:rsid w:val="00B610FB"/>
    <w:rsid w:val="00B62445"/>
    <w:rsid w:val="00B626C2"/>
    <w:rsid w:val="00B63BEF"/>
    <w:rsid w:val="00B64787"/>
    <w:rsid w:val="00B64B89"/>
    <w:rsid w:val="00B66159"/>
    <w:rsid w:val="00B66A7C"/>
    <w:rsid w:val="00B73087"/>
    <w:rsid w:val="00B73A4D"/>
    <w:rsid w:val="00B75B91"/>
    <w:rsid w:val="00B75E20"/>
    <w:rsid w:val="00B80B58"/>
    <w:rsid w:val="00B81BCE"/>
    <w:rsid w:val="00B82BEE"/>
    <w:rsid w:val="00B82E27"/>
    <w:rsid w:val="00B846CB"/>
    <w:rsid w:val="00B87072"/>
    <w:rsid w:val="00B908DA"/>
    <w:rsid w:val="00B90BD5"/>
    <w:rsid w:val="00B9192E"/>
    <w:rsid w:val="00B92A20"/>
    <w:rsid w:val="00B96243"/>
    <w:rsid w:val="00B96588"/>
    <w:rsid w:val="00B96909"/>
    <w:rsid w:val="00B9717D"/>
    <w:rsid w:val="00BA119E"/>
    <w:rsid w:val="00BA304A"/>
    <w:rsid w:val="00BA4234"/>
    <w:rsid w:val="00BA52CC"/>
    <w:rsid w:val="00BA5D77"/>
    <w:rsid w:val="00BA7C78"/>
    <w:rsid w:val="00BB1453"/>
    <w:rsid w:val="00BB14D3"/>
    <w:rsid w:val="00BB18B4"/>
    <w:rsid w:val="00BB229D"/>
    <w:rsid w:val="00BB2383"/>
    <w:rsid w:val="00BB2B3F"/>
    <w:rsid w:val="00BB4080"/>
    <w:rsid w:val="00BB51D6"/>
    <w:rsid w:val="00BB5C39"/>
    <w:rsid w:val="00BB79C5"/>
    <w:rsid w:val="00BC5024"/>
    <w:rsid w:val="00BD2ABB"/>
    <w:rsid w:val="00BD33AB"/>
    <w:rsid w:val="00BD3C02"/>
    <w:rsid w:val="00BD48E9"/>
    <w:rsid w:val="00BD4B62"/>
    <w:rsid w:val="00BD5FEA"/>
    <w:rsid w:val="00BE3167"/>
    <w:rsid w:val="00BE3F5E"/>
    <w:rsid w:val="00BE50DD"/>
    <w:rsid w:val="00BE53F4"/>
    <w:rsid w:val="00BE5D98"/>
    <w:rsid w:val="00BE5E56"/>
    <w:rsid w:val="00BE7C69"/>
    <w:rsid w:val="00BF0449"/>
    <w:rsid w:val="00BF1EA9"/>
    <w:rsid w:val="00BF336B"/>
    <w:rsid w:val="00BF3C9E"/>
    <w:rsid w:val="00BF3E3D"/>
    <w:rsid w:val="00BF4502"/>
    <w:rsid w:val="00BF5017"/>
    <w:rsid w:val="00BF6C37"/>
    <w:rsid w:val="00C01208"/>
    <w:rsid w:val="00C046C1"/>
    <w:rsid w:val="00C06D53"/>
    <w:rsid w:val="00C07F6F"/>
    <w:rsid w:val="00C10102"/>
    <w:rsid w:val="00C11216"/>
    <w:rsid w:val="00C11A47"/>
    <w:rsid w:val="00C11EDD"/>
    <w:rsid w:val="00C12857"/>
    <w:rsid w:val="00C1497D"/>
    <w:rsid w:val="00C16380"/>
    <w:rsid w:val="00C23E6F"/>
    <w:rsid w:val="00C250D9"/>
    <w:rsid w:val="00C270F9"/>
    <w:rsid w:val="00C27FAD"/>
    <w:rsid w:val="00C3775E"/>
    <w:rsid w:val="00C448D4"/>
    <w:rsid w:val="00C458C8"/>
    <w:rsid w:val="00C506FD"/>
    <w:rsid w:val="00C51E17"/>
    <w:rsid w:val="00C51E18"/>
    <w:rsid w:val="00C5307B"/>
    <w:rsid w:val="00C53089"/>
    <w:rsid w:val="00C542DC"/>
    <w:rsid w:val="00C57887"/>
    <w:rsid w:val="00C60E7F"/>
    <w:rsid w:val="00C70AE2"/>
    <w:rsid w:val="00C72649"/>
    <w:rsid w:val="00C7625F"/>
    <w:rsid w:val="00C76657"/>
    <w:rsid w:val="00C7786A"/>
    <w:rsid w:val="00C80F66"/>
    <w:rsid w:val="00C82470"/>
    <w:rsid w:val="00C8401D"/>
    <w:rsid w:val="00C85683"/>
    <w:rsid w:val="00C856E1"/>
    <w:rsid w:val="00C85851"/>
    <w:rsid w:val="00C86B54"/>
    <w:rsid w:val="00C86E41"/>
    <w:rsid w:val="00C917D5"/>
    <w:rsid w:val="00C9269C"/>
    <w:rsid w:val="00C9332C"/>
    <w:rsid w:val="00C96335"/>
    <w:rsid w:val="00C96E05"/>
    <w:rsid w:val="00C97BE8"/>
    <w:rsid w:val="00CA0657"/>
    <w:rsid w:val="00CA123A"/>
    <w:rsid w:val="00CA1DA0"/>
    <w:rsid w:val="00CA2008"/>
    <w:rsid w:val="00CA56E9"/>
    <w:rsid w:val="00CA66ED"/>
    <w:rsid w:val="00CB1A9F"/>
    <w:rsid w:val="00CB5A5C"/>
    <w:rsid w:val="00CB6265"/>
    <w:rsid w:val="00CB7C6E"/>
    <w:rsid w:val="00CC64C2"/>
    <w:rsid w:val="00CD28C4"/>
    <w:rsid w:val="00CD53F5"/>
    <w:rsid w:val="00CD6E5E"/>
    <w:rsid w:val="00CE00C9"/>
    <w:rsid w:val="00CE1116"/>
    <w:rsid w:val="00CE2566"/>
    <w:rsid w:val="00CE5FE0"/>
    <w:rsid w:val="00CE7EB9"/>
    <w:rsid w:val="00CF1C46"/>
    <w:rsid w:val="00CF2C8F"/>
    <w:rsid w:val="00CF5292"/>
    <w:rsid w:val="00D0072F"/>
    <w:rsid w:val="00D01628"/>
    <w:rsid w:val="00D06DA7"/>
    <w:rsid w:val="00D07A67"/>
    <w:rsid w:val="00D13227"/>
    <w:rsid w:val="00D208C9"/>
    <w:rsid w:val="00D2319F"/>
    <w:rsid w:val="00D23F02"/>
    <w:rsid w:val="00D2707B"/>
    <w:rsid w:val="00D309F9"/>
    <w:rsid w:val="00D34149"/>
    <w:rsid w:val="00D34B97"/>
    <w:rsid w:val="00D36A07"/>
    <w:rsid w:val="00D404CD"/>
    <w:rsid w:val="00D414A2"/>
    <w:rsid w:val="00D41A2D"/>
    <w:rsid w:val="00D41E1D"/>
    <w:rsid w:val="00D429F5"/>
    <w:rsid w:val="00D44AE0"/>
    <w:rsid w:val="00D44CED"/>
    <w:rsid w:val="00D44FAB"/>
    <w:rsid w:val="00D45E6E"/>
    <w:rsid w:val="00D46F74"/>
    <w:rsid w:val="00D536FB"/>
    <w:rsid w:val="00D5482B"/>
    <w:rsid w:val="00D5679B"/>
    <w:rsid w:val="00D6239A"/>
    <w:rsid w:val="00D6349C"/>
    <w:rsid w:val="00D63B5B"/>
    <w:rsid w:val="00D65D2A"/>
    <w:rsid w:val="00D6739D"/>
    <w:rsid w:val="00D70EA1"/>
    <w:rsid w:val="00D7214F"/>
    <w:rsid w:val="00D73C04"/>
    <w:rsid w:val="00D7426B"/>
    <w:rsid w:val="00D76AAB"/>
    <w:rsid w:val="00D80542"/>
    <w:rsid w:val="00D807F0"/>
    <w:rsid w:val="00D86885"/>
    <w:rsid w:val="00D87A2F"/>
    <w:rsid w:val="00D90786"/>
    <w:rsid w:val="00D917F8"/>
    <w:rsid w:val="00D94A68"/>
    <w:rsid w:val="00DA3034"/>
    <w:rsid w:val="00DA6B14"/>
    <w:rsid w:val="00DA6C3D"/>
    <w:rsid w:val="00DA7792"/>
    <w:rsid w:val="00DA7F39"/>
    <w:rsid w:val="00DB100A"/>
    <w:rsid w:val="00DB2101"/>
    <w:rsid w:val="00DC041C"/>
    <w:rsid w:val="00DC0C1C"/>
    <w:rsid w:val="00DC3555"/>
    <w:rsid w:val="00DC6E79"/>
    <w:rsid w:val="00DC789D"/>
    <w:rsid w:val="00DC7912"/>
    <w:rsid w:val="00DD1568"/>
    <w:rsid w:val="00DD3FB7"/>
    <w:rsid w:val="00DD47FF"/>
    <w:rsid w:val="00DE46D8"/>
    <w:rsid w:val="00DF0135"/>
    <w:rsid w:val="00DF0FC2"/>
    <w:rsid w:val="00DF27C9"/>
    <w:rsid w:val="00DF34C9"/>
    <w:rsid w:val="00E00A03"/>
    <w:rsid w:val="00E024C2"/>
    <w:rsid w:val="00E027C9"/>
    <w:rsid w:val="00E04628"/>
    <w:rsid w:val="00E06085"/>
    <w:rsid w:val="00E10666"/>
    <w:rsid w:val="00E11AAC"/>
    <w:rsid w:val="00E13095"/>
    <w:rsid w:val="00E14A1F"/>
    <w:rsid w:val="00E17F83"/>
    <w:rsid w:val="00E202C2"/>
    <w:rsid w:val="00E23FFD"/>
    <w:rsid w:val="00E32256"/>
    <w:rsid w:val="00E32DF2"/>
    <w:rsid w:val="00E37170"/>
    <w:rsid w:val="00E42F3A"/>
    <w:rsid w:val="00E46FC1"/>
    <w:rsid w:val="00E53AC2"/>
    <w:rsid w:val="00E56A6D"/>
    <w:rsid w:val="00E6180E"/>
    <w:rsid w:val="00E626F6"/>
    <w:rsid w:val="00E62DB0"/>
    <w:rsid w:val="00E64003"/>
    <w:rsid w:val="00E6483A"/>
    <w:rsid w:val="00E65CE8"/>
    <w:rsid w:val="00E668EC"/>
    <w:rsid w:val="00E66F81"/>
    <w:rsid w:val="00E677F4"/>
    <w:rsid w:val="00E67B87"/>
    <w:rsid w:val="00E70CE1"/>
    <w:rsid w:val="00E82099"/>
    <w:rsid w:val="00E836A2"/>
    <w:rsid w:val="00E83C05"/>
    <w:rsid w:val="00E8429A"/>
    <w:rsid w:val="00E85249"/>
    <w:rsid w:val="00E8729B"/>
    <w:rsid w:val="00E92B4F"/>
    <w:rsid w:val="00EA1CE8"/>
    <w:rsid w:val="00EA31EF"/>
    <w:rsid w:val="00EA43E1"/>
    <w:rsid w:val="00EA606D"/>
    <w:rsid w:val="00EB1846"/>
    <w:rsid w:val="00EB1AC5"/>
    <w:rsid w:val="00EB495A"/>
    <w:rsid w:val="00EB4A68"/>
    <w:rsid w:val="00EC0145"/>
    <w:rsid w:val="00EC0663"/>
    <w:rsid w:val="00EC0DCC"/>
    <w:rsid w:val="00EC3B5B"/>
    <w:rsid w:val="00EC7B14"/>
    <w:rsid w:val="00ED0357"/>
    <w:rsid w:val="00ED56F9"/>
    <w:rsid w:val="00ED5F06"/>
    <w:rsid w:val="00ED771B"/>
    <w:rsid w:val="00EE37E8"/>
    <w:rsid w:val="00EE3C4C"/>
    <w:rsid w:val="00EE52FA"/>
    <w:rsid w:val="00EE5DC7"/>
    <w:rsid w:val="00EF09C9"/>
    <w:rsid w:val="00EF1C29"/>
    <w:rsid w:val="00EF3CED"/>
    <w:rsid w:val="00EF3EE6"/>
    <w:rsid w:val="00EF6E96"/>
    <w:rsid w:val="00EF7522"/>
    <w:rsid w:val="00EF7F9B"/>
    <w:rsid w:val="00F01621"/>
    <w:rsid w:val="00F02E9F"/>
    <w:rsid w:val="00F04537"/>
    <w:rsid w:val="00F05FA0"/>
    <w:rsid w:val="00F079E2"/>
    <w:rsid w:val="00F10C63"/>
    <w:rsid w:val="00F112B6"/>
    <w:rsid w:val="00F15DE8"/>
    <w:rsid w:val="00F20F66"/>
    <w:rsid w:val="00F21228"/>
    <w:rsid w:val="00F21FBB"/>
    <w:rsid w:val="00F244BA"/>
    <w:rsid w:val="00F24BA7"/>
    <w:rsid w:val="00F25320"/>
    <w:rsid w:val="00F256E4"/>
    <w:rsid w:val="00F32C11"/>
    <w:rsid w:val="00F36CAC"/>
    <w:rsid w:val="00F413DF"/>
    <w:rsid w:val="00F433AD"/>
    <w:rsid w:val="00F43A74"/>
    <w:rsid w:val="00F43BC5"/>
    <w:rsid w:val="00F5095D"/>
    <w:rsid w:val="00F512C0"/>
    <w:rsid w:val="00F533AC"/>
    <w:rsid w:val="00F534F1"/>
    <w:rsid w:val="00F54459"/>
    <w:rsid w:val="00F54B7C"/>
    <w:rsid w:val="00F57331"/>
    <w:rsid w:val="00F62882"/>
    <w:rsid w:val="00F631E6"/>
    <w:rsid w:val="00F641FE"/>
    <w:rsid w:val="00F6507E"/>
    <w:rsid w:val="00F65438"/>
    <w:rsid w:val="00F65F74"/>
    <w:rsid w:val="00F71519"/>
    <w:rsid w:val="00F7282C"/>
    <w:rsid w:val="00F729DC"/>
    <w:rsid w:val="00F7512E"/>
    <w:rsid w:val="00F7659F"/>
    <w:rsid w:val="00F83028"/>
    <w:rsid w:val="00F83949"/>
    <w:rsid w:val="00F8508A"/>
    <w:rsid w:val="00F856F4"/>
    <w:rsid w:val="00F9064F"/>
    <w:rsid w:val="00F92E09"/>
    <w:rsid w:val="00F9620A"/>
    <w:rsid w:val="00F96EF5"/>
    <w:rsid w:val="00FA26D6"/>
    <w:rsid w:val="00FA3468"/>
    <w:rsid w:val="00FA601F"/>
    <w:rsid w:val="00FA7AE3"/>
    <w:rsid w:val="00FA7E48"/>
    <w:rsid w:val="00FB0FCC"/>
    <w:rsid w:val="00FB14ED"/>
    <w:rsid w:val="00FB1F6B"/>
    <w:rsid w:val="00FB1FA3"/>
    <w:rsid w:val="00FB3C94"/>
    <w:rsid w:val="00FB3D26"/>
    <w:rsid w:val="00FB59F0"/>
    <w:rsid w:val="00FB7AA1"/>
    <w:rsid w:val="00FC0B48"/>
    <w:rsid w:val="00FC154E"/>
    <w:rsid w:val="00FC39AE"/>
    <w:rsid w:val="00FC6824"/>
    <w:rsid w:val="00FD121D"/>
    <w:rsid w:val="00FD1B63"/>
    <w:rsid w:val="00FD226C"/>
    <w:rsid w:val="00FD41C6"/>
    <w:rsid w:val="00FD6F6F"/>
    <w:rsid w:val="00FE13CD"/>
    <w:rsid w:val="00FE1AFE"/>
    <w:rsid w:val="00FE1E8E"/>
    <w:rsid w:val="00FE1F41"/>
    <w:rsid w:val="00FE2932"/>
    <w:rsid w:val="00FE632A"/>
    <w:rsid w:val="00FE70DE"/>
    <w:rsid w:val="00FF3F2B"/>
    <w:rsid w:val="00FF43FF"/>
    <w:rsid w:val="00FF4E1B"/>
    <w:rsid w:val="00FF580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388"/>
    <w:pPr>
      <w:spacing w:after="0" w:line="240" w:lineRule="auto"/>
    </w:pPr>
    <w:rPr>
      <w:rFonts w:ascii="Arial" w:eastAsia="Cambria" w:hAnsi="Arial" w:cs="Times New Roman"/>
      <w:sz w:val="20"/>
      <w:szCs w:val="24"/>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rsid w:val="00824388"/>
    <w:pPr>
      <w:tabs>
        <w:tab w:val="center" w:pos="4320"/>
        <w:tab w:val="right" w:pos="8640"/>
      </w:tabs>
    </w:pPr>
  </w:style>
  <w:style w:type="character" w:customStyle="1" w:styleId="SidhuvudChar">
    <w:name w:val="Sidhuvud Char"/>
    <w:basedOn w:val="Standardstycketeckensnitt"/>
    <w:link w:val="Sidhuvud"/>
    <w:rsid w:val="00824388"/>
    <w:rPr>
      <w:rFonts w:ascii="Arial" w:eastAsia="Cambria" w:hAnsi="Arial" w:cs="Times New Roman"/>
      <w:sz w:val="20"/>
      <w:szCs w:val="24"/>
      <w:lang w:val="en-US"/>
    </w:rPr>
  </w:style>
  <w:style w:type="paragraph" w:styleId="Sidfot">
    <w:name w:val="footer"/>
    <w:basedOn w:val="Normal"/>
    <w:link w:val="SidfotChar"/>
    <w:uiPriority w:val="99"/>
    <w:unhideWhenUsed/>
    <w:rsid w:val="00824388"/>
    <w:pPr>
      <w:tabs>
        <w:tab w:val="center" w:pos="4320"/>
        <w:tab w:val="right" w:pos="8640"/>
      </w:tabs>
    </w:pPr>
  </w:style>
  <w:style w:type="character" w:customStyle="1" w:styleId="SidfotChar">
    <w:name w:val="Sidfot Char"/>
    <w:basedOn w:val="Standardstycketeckensnitt"/>
    <w:link w:val="Sidfot"/>
    <w:uiPriority w:val="99"/>
    <w:rsid w:val="00824388"/>
    <w:rPr>
      <w:rFonts w:ascii="Arial" w:eastAsia="Cambria" w:hAnsi="Arial" w:cs="Times New Roman"/>
      <w:sz w:val="20"/>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573</Words>
  <Characters>3041</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Grizli777</Company>
  <LinksUpToDate>false</LinksUpToDate>
  <CharactersWithSpaces>3607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dc:creator>
  <cp:lastModifiedBy>Johan</cp:lastModifiedBy>
  <cp:revision>3</cp:revision>
  <dcterms:created xsi:type="dcterms:W3CDTF">2015-02-16T11:42:00Z</dcterms:created>
  <dcterms:modified xsi:type="dcterms:W3CDTF">2015-02-16T12:14:00Z</dcterms:modified>
</cp:coreProperties>
</file>